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B40" w:rsidRPr="00AD0830" w:rsidRDefault="00AD0830" w:rsidP="00AD083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AD0830">
        <w:rPr>
          <w:rFonts w:ascii="Times New Roman" w:hAnsi="Times New Roman" w:cs="Times New Roman"/>
          <w:b/>
          <w:u w:val="single"/>
        </w:rPr>
        <w:t>Załącznik nr 3</w:t>
      </w:r>
    </w:p>
    <w:p w:rsidR="00AD0830" w:rsidRDefault="00AD0830" w:rsidP="00AD0830">
      <w:pPr>
        <w:spacing w:after="0"/>
      </w:pPr>
    </w:p>
    <w:p w:rsidR="00AD0830" w:rsidRPr="00AD0830" w:rsidRDefault="00AD0830" w:rsidP="00AD0830">
      <w:pPr>
        <w:jc w:val="center"/>
        <w:rPr>
          <w:rFonts w:ascii="Times New Roman" w:hAnsi="Times New Roman" w:cs="Times New Roman"/>
          <w:b/>
          <w:i/>
        </w:rPr>
      </w:pPr>
      <w:r w:rsidRPr="00AD0830">
        <w:rPr>
          <w:rFonts w:ascii="Times New Roman" w:hAnsi="Times New Roman" w:cs="Times New Roman"/>
          <w:b/>
          <w:i/>
        </w:rPr>
        <w:t>SZCZEGÓŁOWY OPIS PRZEDMIOTU ZAMÓWIENIA</w:t>
      </w:r>
    </w:p>
    <w:tbl>
      <w:tblPr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7512"/>
        <w:gridCol w:w="2055"/>
        <w:gridCol w:w="3931"/>
      </w:tblGrid>
      <w:tr w:rsidR="00AD0830" w:rsidTr="00AD0830">
        <w:trPr>
          <w:cantSplit/>
          <w:trHeight w:val="57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Wymagane warunki – </w:t>
            </w:r>
            <w:r w:rsidRPr="00AD0830">
              <w:rPr>
                <w:rFonts w:ascii="Times New Roman" w:eastAsia="SimSun" w:hAnsi="Times New Roman" w:cs="Times New Roman"/>
                <w:b/>
                <w:i/>
                <w:color w:val="000000"/>
                <w:kern w:val="2"/>
                <w:sz w:val="24"/>
                <w:szCs w:val="24"/>
                <w:lang w:eastAsia="zh-CN" w:bidi="hi-IN"/>
              </w:rPr>
              <w:t>Cystoskop giętki - 1 szt.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Wartość</w:t>
            </w:r>
          </w:p>
          <w:p w:rsidR="00AD0830" w:rsidRPr="00AD0830" w:rsidRDefault="00AD0830" w:rsidP="00AD08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wymagana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Parametry oferowane</w:t>
            </w:r>
          </w:p>
        </w:tc>
      </w:tr>
      <w:tr w:rsidR="00AD0830" w:rsidTr="00AD0830">
        <w:trPr>
          <w:cantSplit/>
          <w:trHeight w:val="57"/>
        </w:trPr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D083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D083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D083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AD0830"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4</w:t>
            </w:r>
          </w:p>
        </w:tc>
      </w:tr>
      <w:tr w:rsidR="00AD0830" w:rsidTr="00AD0830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Model/typ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Tak/Podać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</w:tr>
      <w:tr w:rsidR="00AD0830" w:rsidTr="00AD0830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Producent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Tak/Podać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 xml:space="preserve">Fabrycznie nowe, nie używane, </w:t>
            </w:r>
            <w:proofErr w:type="spellStart"/>
            <w:r w:rsidRPr="00AD0830">
              <w:rPr>
                <w:rFonts w:ascii="Times New Roman" w:hAnsi="Times New Roman" w:cs="Times New Roman"/>
                <w:color w:val="000000"/>
              </w:rPr>
              <w:t>niepowystawowe</w:t>
            </w:r>
            <w:proofErr w:type="spellEnd"/>
            <w:r w:rsidRPr="00AD083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AD0830">
              <w:rPr>
                <w:rFonts w:ascii="Times New Roman" w:hAnsi="Times New Roman" w:cs="Times New Roman"/>
                <w:color w:val="000000"/>
              </w:rPr>
              <w:t>nierekondycjonowane</w:t>
            </w:r>
            <w:proofErr w:type="spellEnd"/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Tak/Podać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Rok produkcji  min. 2024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Tak/Podać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Cystoskop giętki do użytku wielorazowego kompatybilny z jednorazowymi koszulkami pokrywającymi endoskop w trakcie zabiegu cystoskopii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Pole widzenia w powietrzu min.120°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Tak/</w:t>
            </w: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Podać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/>
              </w:rPr>
              <w:t>Pole widzenia w wodzie/płynie min 87°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Tak/</w:t>
            </w: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Podać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</w:tr>
      <w:tr w:rsidR="00AD0830" w:rsidTr="00AD0830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Kąt patrzenia 0°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Głębia ostrości min. 3 - 50 mm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hAnsi="Times New Roman" w:cs="Times New Roman"/>
                <w:color w:val="000000"/>
              </w:rPr>
              <w:t>Tak/</w:t>
            </w: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Podać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 xml:space="preserve">Długość robocza min 370 mm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Tak/Podać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 xml:space="preserve">Długość całkowita max 700 mm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Tak/Podać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Wygięcie końcówki w górę min. 210°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Tak/Podać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Wygięcie końcówki w dół min.120°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Tak/Podać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 xml:space="preserve">Średnica endoskopu z osłona z kanałem roboczym max 2,1 mm– 16,65 </w:t>
            </w:r>
            <w:proofErr w:type="spellStart"/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Fr</w:t>
            </w:r>
            <w:proofErr w:type="spellEnd"/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.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Tak/Podać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Współpraca z bateryjnym źródłem światła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Style w:val="FontStyle58"/>
                <w:rFonts w:eastAsia="SimSun"/>
                <w:color w:val="000000"/>
                <w:kern w:val="2"/>
                <w:sz w:val="22"/>
                <w:szCs w:val="22"/>
                <w:lang w:eastAsia="zh-CN" w:bidi="hi-IN"/>
              </w:rPr>
              <w:t>Współpraca ze stacjonarnym źródłem światła, z wykorzystaniem dołączonego adaptera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tabs>
                <w:tab w:val="left" w:pos="786"/>
                <w:tab w:val="left" w:pos="303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Sterylizacja tlenek etylenu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W zestawie do każdego cystoskopu:</w:t>
            </w:r>
          </w:p>
          <w:p w:rsidR="00AD0830" w:rsidRPr="00AD0830" w:rsidRDefault="00AD0830" w:rsidP="00AD0830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415"/>
              </w:tabs>
              <w:suppressAutoHyphens/>
              <w:spacing w:after="0" w:line="240" w:lineRule="auto"/>
              <w:ind w:hanging="588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zawór ETO</w:t>
            </w:r>
          </w:p>
          <w:p w:rsidR="00AD0830" w:rsidRPr="00AD0830" w:rsidRDefault="00AD0830" w:rsidP="00AD0830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415"/>
              </w:tabs>
              <w:suppressAutoHyphens/>
              <w:spacing w:after="0" w:line="240" w:lineRule="auto"/>
              <w:ind w:hanging="588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światłowód</w:t>
            </w:r>
          </w:p>
          <w:p w:rsidR="00AD0830" w:rsidRPr="00AD0830" w:rsidRDefault="00AD0830" w:rsidP="00AD0830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415"/>
              </w:tabs>
              <w:suppressAutoHyphens/>
              <w:spacing w:after="0" w:line="240" w:lineRule="auto"/>
              <w:ind w:hanging="588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walizka transportowa</w:t>
            </w:r>
          </w:p>
          <w:p w:rsidR="00AD0830" w:rsidRPr="00AD0830" w:rsidRDefault="00AD0830" w:rsidP="00AD0830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415"/>
              </w:tabs>
              <w:suppressAutoHyphens/>
              <w:spacing w:after="0" w:line="240" w:lineRule="auto"/>
              <w:ind w:hanging="588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końcówka do światłowodu do wyboru przez Zamawiającego</w:t>
            </w:r>
          </w:p>
          <w:p w:rsidR="00AD0830" w:rsidRPr="00AD0830" w:rsidRDefault="00AD0830" w:rsidP="00AD0830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415"/>
              </w:tabs>
              <w:suppressAutoHyphens/>
              <w:spacing w:after="0" w:line="240" w:lineRule="auto"/>
              <w:ind w:hanging="588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Tester szczelności do endoskopu</w:t>
            </w:r>
          </w:p>
          <w:p w:rsidR="00AD0830" w:rsidRPr="00AD0830" w:rsidRDefault="00AD0830" w:rsidP="00AD0830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num" w:pos="415"/>
              </w:tabs>
              <w:suppressAutoHyphens/>
              <w:spacing w:after="0" w:line="240" w:lineRule="auto"/>
              <w:ind w:hanging="588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Bateryjne źródło światła</w:t>
            </w:r>
          </w:p>
          <w:p w:rsidR="00AD0830" w:rsidRPr="00AD0830" w:rsidRDefault="00AD0830" w:rsidP="00AD0830">
            <w:pPr>
              <w:widowControl w:val="0"/>
              <w:numPr>
                <w:ilvl w:val="0"/>
                <w:numId w:val="2"/>
              </w:numPr>
              <w:tabs>
                <w:tab w:val="clear" w:pos="720"/>
                <w:tab w:val="left" w:pos="415"/>
                <w:tab w:val="left" w:pos="3030"/>
              </w:tabs>
              <w:suppressAutoHyphens/>
              <w:spacing w:after="0" w:line="240" w:lineRule="auto"/>
              <w:ind w:left="415" w:hanging="283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 xml:space="preserve">10 szt. koszulka barierowa kompatybilna z cystoskopem, jednorazowa, sterylna, </w:t>
            </w: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lastRenderedPageBreak/>
              <w:t xml:space="preserve">zintegrowana z kanałem roboczym, wyposażona w kanał irygujący, </w:t>
            </w:r>
            <w:proofErr w:type="spellStart"/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diagonostyczna</w:t>
            </w:r>
            <w:proofErr w:type="spellEnd"/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 xml:space="preserve"> lub operacyjna (do wyboru przez Zamawiającego), kanał roboczy zintegrowany z koszulką - 2,1mm lub 1,5mm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lastRenderedPageBreak/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Dostawa i uruchomienie. Oferowany sprzęt medyczny musi być kompletny, kompatybilny z akcesoriami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before="60" w:after="0" w:line="240" w:lineRule="auto"/>
              <w:ind w:right="141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Instrukcja obsługi w języku polskim, paszport techniczny, karta gwarancyjna oraz wykaz podmiotów upoważnionych przez wytwórcę lub autoryzowanego przedstawiciela do wykonania napraw i przeglądów ( przy dostawie)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Szkolenie  w zakresie obsługi aparatu oraz bezpieczeństwa jego używania – 2 dni (terminy szkoleń po uzgodnieniu z Zamawiającym)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before="60" w:after="0" w:line="240" w:lineRule="auto"/>
              <w:ind w:right="141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Gwarancja min. 24 miesiące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before="60" w:after="0" w:line="240" w:lineRule="auto"/>
              <w:ind w:right="141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Autoryzowany przez producenta serwis gwarancyjny i pogwarancyjny na terenie Polski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before="60" w:after="0" w:line="240" w:lineRule="auto"/>
              <w:ind w:right="141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Serwis pogwarancyjny, odpłatny przez okres min. 8 lat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before="60" w:after="0" w:line="240" w:lineRule="auto"/>
              <w:ind w:right="141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Dostępność do części przez okres min. 8 lat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before="60" w:after="0" w:line="240" w:lineRule="auto"/>
              <w:ind w:right="141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Czas reakcji na zgłoszenie awarii max 48 godziny w dni robocze (liczone od pn-pt z wyłączeniem dni ustawowo wolnych od pracy). Wymagany czas usunięcia usterki max 5 dni od zgłoszenia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W okresie gwarancji przeglądy zgodnie z zaleceniami producenta w cenie oferty (w tym na zakończenie gwarancji)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D0830" w:rsidTr="00AD0830">
        <w:tc>
          <w:tcPr>
            <w:tcW w:w="7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Dostawa 4 tygodnie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D0830" w:rsidRPr="00AD0830" w:rsidRDefault="00AD0830" w:rsidP="00AD083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0830">
              <w:rPr>
                <w:rFonts w:ascii="Times New Roman" w:eastAsia="SimSun" w:hAnsi="Times New Roman" w:cs="Times New Roman"/>
                <w:color w:val="000000"/>
                <w:kern w:val="2"/>
                <w:lang w:eastAsia="zh-CN" w:bidi="hi-IN"/>
              </w:rPr>
              <w:t>Tak</w:t>
            </w:r>
          </w:p>
        </w:tc>
        <w:tc>
          <w:tcPr>
            <w:tcW w:w="3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D0830" w:rsidRPr="00AD0830" w:rsidRDefault="00AD0830" w:rsidP="00AD0830">
            <w:pPr>
              <w:snapToGrid w:val="0"/>
              <w:spacing w:after="0" w:line="240" w:lineRule="auto"/>
              <w:ind w:right="141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AD0830" w:rsidRDefault="00AD0830" w:rsidP="00AD0830">
      <w:pPr>
        <w:spacing w:after="0"/>
      </w:pPr>
    </w:p>
    <w:sectPr w:rsidR="00AD0830" w:rsidSect="00AD083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69E" w:rsidRDefault="00C0369E" w:rsidP="00AD0830">
      <w:pPr>
        <w:spacing w:after="0" w:line="240" w:lineRule="auto"/>
      </w:pPr>
      <w:r>
        <w:separator/>
      </w:r>
    </w:p>
  </w:endnote>
  <w:endnote w:type="continuationSeparator" w:id="0">
    <w:p w:rsidR="00C0369E" w:rsidRDefault="00C0369E" w:rsidP="00AD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69E" w:rsidRDefault="00C0369E" w:rsidP="00AD0830">
      <w:pPr>
        <w:spacing w:after="0" w:line="240" w:lineRule="auto"/>
      </w:pPr>
      <w:r>
        <w:separator/>
      </w:r>
    </w:p>
  </w:footnote>
  <w:footnote w:type="continuationSeparator" w:id="0">
    <w:p w:rsidR="00C0369E" w:rsidRDefault="00C0369E" w:rsidP="00AD0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830" w:rsidRPr="00AD0830" w:rsidRDefault="00AD0830">
    <w:pPr>
      <w:pStyle w:val="Nagwek"/>
      <w:rPr>
        <w:rFonts w:ascii="Times New Roman" w:hAnsi="Times New Roman" w:cs="Times New Roman"/>
        <w:b/>
        <w:sz w:val="16"/>
        <w:szCs w:val="16"/>
      </w:rPr>
    </w:pPr>
    <w:r w:rsidRPr="00AD0830">
      <w:rPr>
        <w:rFonts w:ascii="Times New Roman" w:hAnsi="Times New Roman" w:cs="Times New Roman"/>
        <w:b/>
        <w:sz w:val="16"/>
        <w:szCs w:val="16"/>
      </w:rPr>
      <w:t>DZP.261.2.12.2024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1354FA6E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830"/>
    <w:rsid w:val="004F3C61"/>
    <w:rsid w:val="00822DC2"/>
    <w:rsid w:val="008C040D"/>
    <w:rsid w:val="009D1836"/>
    <w:rsid w:val="00AD0830"/>
    <w:rsid w:val="00BE5AA9"/>
    <w:rsid w:val="00C0369E"/>
    <w:rsid w:val="00D3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A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58">
    <w:name w:val="Font Style58"/>
    <w:rsid w:val="00AD0830"/>
    <w:rPr>
      <w:rFonts w:ascii="Times New Roman" w:hAnsi="Times New Roman" w:cs="Times New Roman" w:hint="default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AD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0830"/>
  </w:style>
  <w:style w:type="paragraph" w:styleId="Stopka">
    <w:name w:val="footer"/>
    <w:basedOn w:val="Normalny"/>
    <w:link w:val="StopkaZnak"/>
    <w:uiPriority w:val="99"/>
    <w:semiHidden/>
    <w:unhideWhenUsed/>
    <w:rsid w:val="00AD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D08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2173</Characters>
  <Application>Microsoft Office Word</Application>
  <DocSecurity>0</DocSecurity>
  <Lines>18</Lines>
  <Paragraphs>5</Paragraphs>
  <ScaleCrop>false</ScaleCrop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2</cp:revision>
  <dcterms:created xsi:type="dcterms:W3CDTF">2024-08-22T06:53:00Z</dcterms:created>
  <dcterms:modified xsi:type="dcterms:W3CDTF">2024-08-22T07:00:00Z</dcterms:modified>
</cp:coreProperties>
</file>