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48" w:rsidRPr="00485CC6" w:rsidRDefault="00256A48" w:rsidP="00256A48">
      <w:pPr>
        <w:jc w:val="both"/>
        <w:rPr>
          <w:b/>
          <w:i/>
          <w:sz w:val="20"/>
        </w:rPr>
      </w:pPr>
      <w:r w:rsidRPr="00485CC6">
        <w:rPr>
          <w:b/>
          <w:i/>
          <w:sz w:val="20"/>
        </w:rPr>
        <w:t>Znak sprawy: DZP–380–27/2018</w:t>
      </w:r>
    </w:p>
    <w:p w:rsidR="00256A48" w:rsidRPr="00485CC6" w:rsidRDefault="00256A48" w:rsidP="00256A48">
      <w:pPr>
        <w:jc w:val="both"/>
        <w:rPr>
          <w:b/>
          <w:i/>
          <w:sz w:val="20"/>
        </w:rPr>
      </w:pPr>
    </w:p>
    <w:p w:rsidR="00256A48" w:rsidRPr="00485CC6" w:rsidRDefault="00256A48" w:rsidP="00256A48">
      <w:pPr>
        <w:pStyle w:val="Tekstpodstawowy"/>
        <w:spacing w:after="283"/>
        <w:jc w:val="center"/>
        <w:rPr>
          <w:b/>
          <w:bCs/>
          <w:i/>
          <w:iCs/>
          <w:sz w:val="28"/>
          <w:szCs w:val="28"/>
        </w:rPr>
      </w:pPr>
      <w:r w:rsidRPr="00485CC6">
        <w:rPr>
          <w:b/>
          <w:bCs/>
          <w:i/>
          <w:iCs/>
          <w:sz w:val="28"/>
          <w:szCs w:val="28"/>
        </w:rPr>
        <w:t>Pytania i odpowiedzi</w:t>
      </w:r>
    </w:p>
    <w:p w:rsidR="00256A48" w:rsidRPr="00485CC6" w:rsidRDefault="00256A48" w:rsidP="00256A48">
      <w:pPr>
        <w:jc w:val="both"/>
        <w:rPr>
          <w:sz w:val="20"/>
        </w:rPr>
      </w:pPr>
      <w:r w:rsidRPr="00485CC6">
        <w:rPr>
          <w:sz w:val="20"/>
        </w:rPr>
        <w:t>dotyczące postępowania o udzielenie zamówienia publicznego na „Dostawę preparatów dezynfekcyjnych” dla Samodzielnego Publicznego Zespołu Opieki Zdrowotnej w Leżajsku w trybie przetargu nieograniczonego.</w:t>
      </w:r>
    </w:p>
    <w:p w:rsidR="00256A48" w:rsidRPr="00485CC6" w:rsidRDefault="00256A48" w:rsidP="00256A48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nr 5, poz. 2, 3</w:t>
      </w:r>
    </w:p>
    <w:p w:rsidR="004A0F1E" w:rsidRPr="00485CC6" w:rsidRDefault="004A0F1E" w:rsidP="004A0F1E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Czy Zamawiający wydzieli do osobnej Części produkty z Części 5 poz. 2 i 3 i dopuści:</w:t>
      </w:r>
      <w:r w:rsidRPr="00485CC6">
        <w:rPr>
          <w:sz w:val="20"/>
          <w:szCs w:val="20"/>
        </w:rPr>
        <w:br/>
        <w:t>Chusteczki do dezynfekcji powierzchni oraz sprzętu medycznego, rozmiar 17 x 23 cm,  nasączone 36,8 % alkoholem izopropylowym, i 47,3% etanolem. konfekcjonowane po 100 sztuk w opakowaniu- tuba i wkłady do tuby- Spektrum bakterie (</w:t>
      </w:r>
      <w:proofErr w:type="spellStart"/>
      <w:r w:rsidRPr="00485CC6">
        <w:rPr>
          <w:sz w:val="20"/>
          <w:szCs w:val="20"/>
        </w:rPr>
        <w:t>Enterococcus</w:t>
      </w:r>
      <w:proofErr w:type="spellEnd"/>
      <w:r w:rsidRPr="00485CC6">
        <w:rPr>
          <w:sz w:val="20"/>
          <w:szCs w:val="20"/>
        </w:rPr>
        <w:t xml:space="preserve"> </w:t>
      </w:r>
      <w:proofErr w:type="spellStart"/>
      <w:r w:rsidRPr="00485CC6">
        <w:rPr>
          <w:sz w:val="20"/>
          <w:szCs w:val="20"/>
        </w:rPr>
        <w:t>hirae</w:t>
      </w:r>
      <w:proofErr w:type="spellEnd"/>
      <w:r w:rsidRPr="00485CC6">
        <w:rPr>
          <w:sz w:val="20"/>
          <w:szCs w:val="20"/>
        </w:rPr>
        <w:t xml:space="preserve">, </w:t>
      </w:r>
      <w:proofErr w:type="spellStart"/>
      <w:r w:rsidRPr="00485CC6">
        <w:rPr>
          <w:sz w:val="20"/>
          <w:szCs w:val="20"/>
        </w:rPr>
        <w:t>Pseudomonas</w:t>
      </w:r>
      <w:proofErr w:type="spellEnd"/>
      <w:r w:rsidRPr="00485CC6">
        <w:rPr>
          <w:sz w:val="20"/>
          <w:szCs w:val="20"/>
        </w:rPr>
        <w:t xml:space="preserve"> </w:t>
      </w:r>
      <w:proofErr w:type="spellStart"/>
      <w:r w:rsidRPr="00485CC6">
        <w:rPr>
          <w:sz w:val="20"/>
          <w:szCs w:val="20"/>
        </w:rPr>
        <w:t>aeruginosa</w:t>
      </w:r>
      <w:proofErr w:type="spellEnd"/>
      <w:r w:rsidRPr="00485CC6">
        <w:rPr>
          <w:sz w:val="20"/>
          <w:szCs w:val="20"/>
        </w:rPr>
        <w:t xml:space="preserve">, </w:t>
      </w:r>
      <w:proofErr w:type="spellStart"/>
      <w:r w:rsidRPr="00485CC6">
        <w:rPr>
          <w:sz w:val="20"/>
          <w:szCs w:val="20"/>
        </w:rPr>
        <w:t>Staphylococcus</w:t>
      </w:r>
      <w:proofErr w:type="spellEnd"/>
      <w:r w:rsidRPr="00485CC6">
        <w:rPr>
          <w:sz w:val="20"/>
          <w:szCs w:val="20"/>
        </w:rPr>
        <w:t xml:space="preserve"> warunki czyste</w:t>
      </w:r>
      <w:r w:rsidRPr="00485CC6">
        <w:rPr>
          <w:sz w:val="20"/>
          <w:szCs w:val="20"/>
        </w:rPr>
        <w:br/>
        <w:t xml:space="preserve">i brudne), grzyby i grzyby </w:t>
      </w:r>
      <w:proofErr w:type="spellStart"/>
      <w:r w:rsidRPr="00485CC6">
        <w:rPr>
          <w:sz w:val="20"/>
          <w:szCs w:val="20"/>
        </w:rPr>
        <w:t>drożdropodobne</w:t>
      </w:r>
      <w:proofErr w:type="spellEnd"/>
      <w:r w:rsidRPr="00485CC6">
        <w:rPr>
          <w:sz w:val="20"/>
          <w:szCs w:val="20"/>
        </w:rPr>
        <w:t xml:space="preserve"> (Candida </w:t>
      </w:r>
      <w:proofErr w:type="spellStart"/>
      <w:r w:rsidRPr="00485CC6">
        <w:rPr>
          <w:sz w:val="20"/>
          <w:szCs w:val="20"/>
        </w:rPr>
        <w:t>albicans</w:t>
      </w:r>
      <w:proofErr w:type="spellEnd"/>
      <w:r w:rsidRPr="00485CC6">
        <w:rPr>
          <w:sz w:val="20"/>
          <w:szCs w:val="20"/>
        </w:rPr>
        <w:t xml:space="preserve"> warunki czyste i brudne), wirusy (Polio i </w:t>
      </w:r>
      <w:proofErr w:type="spellStart"/>
      <w:r w:rsidRPr="00485CC6">
        <w:rPr>
          <w:sz w:val="20"/>
          <w:szCs w:val="20"/>
        </w:rPr>
        <w:t>Adeno</w:t>
      </w:r>
      <w:proofErr w:type="spellEnd"/>
      <w:r w:rsidRPr="00485CC6">
        <w:rPr>
          <w:sz w:val="20"/>
          <w:szCs w:val="20"/>
        </w:rPr>
        <w:t xml:space="preserve"> do 1 minuty) (13727, 13624, 14476)</w:t>
      </w:r>
    </w:p>
    <w:p w:rsidR="004A0F1E" w:rsidRPr="00485CC6" w:rsidRDefault="004A0F1E" w:rsidP="004A0F1E">
      <w:pPr>
        <w:pStyle w:val="Akapitzlist"/>
        <w:ind w:left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lub</w:t>
      </w:r>
    </w:p>
    <w:p w:rsidR="004A0F1E" w:rsidRPr="00485CC6" w:rsidRDefault="004A0F1E" w:rsidP="004A0F1E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Chusteczki do dezynfekcji powierzchni oraz sprzętu medycznego, rozmiar 12 x 18 cm,  nasączone 36,8 % alkoholem izopropylowym, i 47,3% etanolem. konfekcjonowane po 150 sztuk w opakowaniu- tuba i wkłady do tuby- Spektrum bakterie (</w:t>
      </w:r>
      <w:proofErr w:type="spellStart"/>
      <w:r w:rsidRPr="00485CC6">
        <w:rPr>
          <w:sz w:val="20"/>
          <w:szCs w:val="20"/>
        </w:rPr>
        <w:t>Enterococcus</w:t>
      </w:r>
      <w:proofErr w:type="spellEnd"/>
      <w:r w:rsidRPr="00485CC6">
        <w:rPr>
          <w:sz w:val="20"/>
          <w:szCs w:val="20"/>
        </w:rPr>
        <w:t xml:space="preserve"> </w:t>
      </w:r>
      <w:proofErr w:type="spellStart"/>
      <w:r w:rsidRPr="00485CC6">
        <w:rPr>
          <w:sz w:val="20"/>
          <w:szCs w:val="20"/>
        </w:rPr>
        <w:t>hirae</w:t>
      </w:r>
      <w:proofErr w:type="spellEnd"/>
      <w:r w:rsidRPr="00485CC6">
        <w:rPr>
          <w:sz w:val="20"/>
          <w:szCs w:val="20"/>
        </w:rPr>
        <w:t xml:space="preserve">, </w:t>
      </w:r>
      <w:proofErr w:type="spellStart"/>
      <w:r w:rsidRPr="00485CC6">
        <w:rPr>
          <w:sz w:val="20"/>
          <w:szCs w:val="20"/>
        </w:rPr>
        <w:t>Pseudomonas</w:t>
      </w:r>
      <w:proofErr w:type="spellEnd"/>
      <w:r w:rsidRPr="00485CC6">
        <w:rPr>
          <w:sz w:val="20"/>
          <w:szCs w:val="20"/>
        </w:rPr>
        <w:t xml:space="preserve"> </w:t>
      </w:r>
      <w:proofErr w:type="spellStart"/>
      <w:r w:rsidRPr="00485CC6">
        <w:rPr>
          <w:sz w:val="20"/>
          <w:szCs w:val="20"/>
        </w:rPr>
        <w:t>aeruginosa</w:t>
      </w:r>
      <w:proofErr w:type="spellEnd"/>
      <w:r w:rsidRPr="00485CC6">
        <w:rPr>
          <w:sz w:val="20"/>
          <w:szCs w:val="20"/>
        </w:rPr>
        <w:t xml:space="preserve">, </w:t>
      </w:r>
      <w:proofErr w:type="spellStart"/>
      <w:r w:rsidRPr="00485CC6">
        <w:rPr>
          <w:sz w:val="20"/>
          <w:szCs w:val="20"/>
        </w:rPr>
        <w:t>Staphylococcus</w:t>
      </w:r>
      <w:proofErr w:type="spellEnd"/>
      <w:r w:rsidRPr="00485CC6">
        <w:rPr>
          <w:sz w:val="20"/>
          <w:szCs w:val="20"/>
        </w:rPr>
        <w:t xml:space="preserve"> warunki czyste</w:t>
      </w:r>
      <w:r w:rsidRPr="00485CC6">
        <w:rPr>
          <w:sz w:val="20"/>
          <w:szCs w:val="20"/>
        </w:rPr>
        <w:br/>
        <w:t xml:space="preserve">i brudne), grzyby i grzyby </w:t>
      </w:r>
      <w:proofErr w:type="spellStart"/>
      <w:r w:rsidRPr="00485CC6">
        <w:rPr>
          <w:sz w:val="20"/>
          <w:szCs w:val="20"/>
        </w:rPr>
        <w:t>drożdropodobne</w:t>
      </w:r>
      <w:proofErr w:type="spellEnd"/>
      <w:r w:rsidRPr="00485CC6">
        <w:rPr>
          <w:sz w:val="20"/>
          <w:szCs w:val="20"/>
        </w:rPr>
        <w:t xml:space="preserve"> (Candida </w:t>
      </w:r>
      <w:proofErr w:type="spellStart"/>
      <w:r w:rsidRPr="00485CC6">
        <w:rPr>
          <w:sz w:val="20"/>
          <w:szCs w:val="20"/>
        </w:rPr>
        <w:t>albicans</w:t>
      </w:r>
      <w:proofErr w:type="spellEnd"/>
      <w:r w:rsidRPr="00485CC6">
        <w:rPr>
          <w:sz w:val="20"/>
          <w:szCs w:val="20"/>
        </w:rPr>
        <w:t xml:space="preserve"> warunki czyste i brudne), wirusy (Polio i </w:t>
      </w:r>
      <w:proofErr w:type="spellStart"/>
      <w:r w:rsidRPr="00485CC6">
        <w:rPr>
          <w:sz w:val="20"/>
          <w:szCs w:val="20"/>
        </w:rPr>
        <w:t>Adeno</w:t>
      </w:r>
      <w:proofErr w:type="spellEnd"/>
      <w:r w:rsidRPr="00485CC6">
        <w:rPr>
          <w:sz w:val="20"/>
          <w:szCs w:val="20"/>
        </w:rPr>
        <w:t xml:space="preserve"> do 1 minuty) (13727, 13624, 14476)</w:t>
      </w:r>
    </w:p>
    <w:p w:rsidR="004A0F1E" w:rsidRPr="00485CC6" w:rsidRDefault="004A0F1E" w:rsidP="004A0F1E">
      <w:pPr>
        <w:pStyle w:val="Akapitzlist"/>
        <w:ind w:left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lub</w:t>
      </w:r>
    </w:p>
    <w:p w:rsidR="004A0F1E" w:rsidRPr="00485CC6" w:rsidRDefault="004A0F1E" w:rsidP="004A0F1E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Chusteczki do dezynfekcji powierzchni oraz sprzętu medycznego, rozmiar 12 x 18 cm,  nasączone 36,8 % alkoholem izopropylowym, i 47,3% etanolem. konfekcjonowane po 200 sztuk w opakowaniu- tuba i wkłady do tuby- Spektrum bakterie (</w:t>
      </w:r>
      <w:proofErr w:type="spellStart"/>
      <w:r w:rsidRPr="00485CC6">
        <w:rPr>
          <w:sz w:val="20"/>
          <w:szCs w:val="20"/>
        </w:rPr>
        <w:t>Enterococcus</w:t>
      </w:r>
      <w:proofErr w:type="spellEnd"/>
      <w:r w:rsidRPr="00485CC6">
        <w:rPr>
          <w:sz w:val="20"/>
          <w:szCs w:val="20"/>
        </w:rPr>
        <w:t xml:space="preserve"> </w:t>
      </w:r>
      <w:proofErr w:type="spellStart"/>
      <w:r w:rsidRPr="00485CC6">
        <w:rPr>
          <w:sz w:val="20"/>
          <w:szCs w:val="20"/>
        </w:rPr>
        <w:t>hirae</w:t>
      </w:r>
      <w:proofErr w:type="spellEnd"/>
      <w:r w:rsidRPr="00485CC6">
        <w:rPr>
          <w:sz w:val="20"/>
          <w:szCs w:val="20"/>
        </w:rPr>
        <w:t xml:space="preserve">, </w:t>
      </w:r>
      <w:proofErr w:type="spellStart"/>
      <w:r w:rsidRPr="00485CC6">
        <w:rPr>
          <w:sz w:val="20"/>
          <w:szCs w:val="20"/>
        </w:rPr>
        <w:t>Pseudomonas</w:t>
      </w:r>
      <w:proofErr w:type="spellEnd"/>
      <w:r w:rsidRPr="00485CC6">
        <w:rPr>
          <w:sz w:val="20"/>
          <w:szCs w:val="20"/>
        </w:rPr>
        <w:t xml:space="preserve"> </w:t>
      </w:r>
      <w:proofErr w:type="spellStart"/>
      <w:r w:rsidRPr="00485CC6">
        <w:rPr>
          <w:sz w:val="20"/>
          <w:szCs w:val="20"/>
        </w:rPr>
        <w:t>aeruginosa</w:t>
      </w:r>
      <w:proofErr w:type="spellEnd"/>
      <w:r w:rsidRPr="00485CC6">
        <w:rPr>
          <w:sz w:val="20"/>
          <w:szCs w:val="20"/>
        </w:rPr>
        <w:t xml:space="preserve">, </w:t>
      </w:r>
      <w:proofErr w:type="spellStart"/>
      <w:r w:rsidRPr="00485CC6">
        <w:rPr>
          <w:sz w:val="20"/>
          <w:szCs w:val="20"/>
        </w:rPr>
        <w:t>Staphylococcus</w:t>
      </w:r>
      <w:proofErr w:type="spellEnd"/>
      <w:r w:rsidRPr="00485CC6">
        <w:rPr>
          <w:sz w:val="20"/>
          <w:szCs w:val="20"/>
        </w:rPr>
        <w:t xml:space="preserve"> warunki czyste</w:t>
      </w:r>
      <w:r w:rsidRPr="00485CC6">
        <w:rPr>
          <w:sz w:val="20"/>
          <w:szCs w:val="20"/>
        </w:rPr>
        <w:br/>
        <w:t xml:space="preserve">i brudne), grzyby i grzyby </w:t>
      </w:r>
      <w:proofErr w:type="spellStart"/>
      <w:r w:rsidRPr="00485CC6">
        <w:rPr>
          <w:sz w:val="20"/>
          <w:szCs w:val="20"/>
        </w:rPr>
        <w:t>drożdropodobne</w:t>
      </w:r>
      <w:proofErr w:type="spellEnd"/>
      <w:r w:rsidRPr="00485CC6">
        <w:rPr>
          <w:sz w:val="20"/>
          <w:szCs w:val="20"/>
        </w:rPr>
        <w:t xml:space="preserve"> (Candida </w:t>
      </w:r>
      <w:proofErr w:type="spellStart"/>
      <w:r w:rsidRPr="00485CC6">
        <w:rPr>
          <w:sz w:val="20"/>
          <w:szCs w:val="20"/>
        </w:rPr>
        <w:t>albicans</w:t>
      </w:r>
      <w:proofErr w:type="spellEnd"/>
      <w:r w:rsidRPr="00485CC6">
        <w:rPr>
          <w:sz w:val="20"/>
          <w:szCs w:val="20"/>
        </w:rPr>
        <w:t xml:space="preserve"> warunki czyste i brudne), wirusy (Polio</w:t>
      </w:r>
      <w:r w:rsidRPr="00485CC6">
        <w:rPr>
          <w:sz w:val="20"/>
          <w:szCs w:val="20"/>
        </w:rPr>
        <w:br/>
        <w:t xml:space="preserve">i </w:t>
      </w:r>
      <w:proofErr w:type="spellStart"/>
      <w:r w:rsidRPr="00485CC6">
        <w:rPr>
          <w:sz w:val="20"/>
          <w:szCs w:val="20"/>
        </w:rPr>
        <w:t>Adeno</w:t>
      </w:r>
      <w:proofErr w:type="spellEnd"/>
      <w:r w:rsidRPr="00485CC6">
        <w:rPr>
          <w:sz w:val="20"/>
          <w:szCs w:val="20"/>
        </w:rPr>
        <w:t xml:space="preserve"> do 1 minuty) (13727, 13624, 14476)</w:t>
      </w:r>
    </w:p>
    <w:p w:rsidR="004A0F1E" w:rsidRPr="00485CC6" w:rsidRDefault="004A0F1E" w:rsidP="004A0F1E">
      <w:pPr>
        <w:pStyle w:val="Akapitzlist"/>
        <w:ind w:left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W PRZYPADKU ZGODY PROSIMY O WSKAZANIE SPOSOBU PRZELICZENIA.</w:t>
      </w:r>
    </w:p>
    <w:p w:rsidR="004A0F1E" w:rsidRPr="00485CC6" w:rsidRDefault="004A0F1E" w:rsidP="004A0F1E">
      <w:pPr>
        <w:pStyle w:val="Akapitzlist"/>
        <w:ind w:left="0"/>
        <w:jc w:val="both"/>
        <w:rPr>
          <w:b/>
          <w:sz w:val="20"/>
          <w:szCs w:val="20"/>
        </w:rPr>
      </w:pPr>
      <w:r w:rsidRPr="00485CC6">
        <w:rPr>
          <w:b/>
          <w:sz w:val="20"/>
          <w:szCs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</w:p>
    <w:p w:rsidR="004A0F1E" w:rsidRPr="00485CC6" w:rsidRDefault="004A0F1E" w:rsidP="004A0F1E">
      <w:pPr>
        <w:rPr>
          <w:b/>
          <w:sz w:val="20"/>
        </w:rPr>
      </w:pPr>
      <w:r w:rsidRPr="00485CC6">
        <w:rPr>
          <w:b/>
          <w:sz w:val="20"/>
        </w:rPr>
        <w:t>Pytanie 2</w:t>
      </w:r>
    </w:p>
    <w:p w:rsidR="004A0F1E" w:rsidRPr="00485CC6" w:rsidRDefault="004A0F1E" w:rsidP="004A0F1E">
      <w:pPr>
        <w:rPr>
          <w:b/>
          <w:sz w:val="20"/>
        </w:rPr>
      </w:pPr>
      <w:r w:rsidRPr="00485CC6">
        <w:rPr>
          <w:b/>
          <w:sz w:val="20"/>
        </w:rPr>
        <w:t>Cześć nr 5, poz. 4, 5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 xml:space="preserve">Czy Zamawiający wydzieli do osobnej Części produkty z Części 5 poz. 4 i 5 i dopuści: </w:t>
      </w:r>
    </w:p>
    <w:p w:rsidR="004A0F1E" w:rsidRPr="00485CC6" w:rsidRDefault="004A0F1E" w:rsidP="004A0F1E">
      <w:pPr>
        <w:pStyle w:val="Akapitzlist"/>
        <w:numPr>
          <w:ilvl w:val="0"/>
          <w:numId w:val="6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Chusteczki bezalkoholowe na bazie czwartorzędowych związków amoniowych przeznaczone do mycia</w:t>
      </w:r>
      <w:r w:rsidRPr="00485CC6">
        <w:rPr>
          <w:sz w:val="20"/>
          <w:szCs w:val="20"/>
        </w:rPr>
        <w:br/>
        <w:t xml:space="preserve">i szybkiej dezynfekcji powierzchni sprzętu medycznego wrażliwego na działanie </w:t>
      </w:r>
      <w:proofErr w:type="spellStart"/>
      <w:r w:rsidRPr="00485CC6">
        <w:rPr>
          <w:sz w:val="20"/>
          <w:szCs w:val="20"/>
        </w:rPr>
        <w:t>alkoholu.Przeznaczone</w:t>
      </w:r>
      <w:proofErr w:type="spellEnd"/>
      <w:r w:rsidRPr="00485CC6">
        <w:rPr>
          <w:sz w:val="20"/>
          <w:szCs w:val="20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485CC6">
        <w:rPr>
          <w:sz w:val="20"/>
          <w:szCs w:val="20"/>
        </w:rPr>
        <w:t>zebiegowych</w:t>
      </w:r>
      <w:proofErr w:type="spellEnd"/>
      <w:r w:rsidRPr="00485CC6">
        <w:rPr>
          <w:sz w:val="20"/>
          <w:szCs w:val="20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485CC6">
        <w:rPr>
          <w:sz w:val="20"/>
          <w:szCs w:val="20"/>
        </w:rPr>
        <w:t>albicans</w:t>
      </w:r>
      <w:proofErr w:type="spellEnd"/>
      <w:r w:rsidRPr="00485CC6">
        <w:rPr>
          <w:sz w:val="20"/>
          <w:szCs w:val="20"/>
        </w:rPr>
        <w:t xml:space="preserve">) w czasie 1 minuty (EN 13624), </w:t>
      </w:r>
      <w:proofErr w:type="spellStart"/>
      <w:r w:rsidRPr="00485CC6">
        <w:rPr>
          <w:sz w:val="20"/>
          <w:szCs w:val="20"/>
        </w:rPr>
        <w:t>Tbc</w:t>
      </w:r>
      <w:proofErr w:type="spellEnd"/>
      <w:r w:rsidRPr="00485CC6">
        <w:rPr>
          <w:sz w:val="20"/>
          <w:szCs w:val="20"/>
        </w:rPr>
        <w:t xml:space="preserve"> w czasie 15 minut (EN 14348), V (HIV, HBV, HCV, BVDV, </w:t>
      </w:r>
      <w:proofErr w:type="spellStart"/>
      <w:r w:rsidRPr="00485CC6">
        <w:rPr>
          <w:sz w:val="20"/>
          <w:szCs w:val="20"/>
        </w:rPr>
        <w:t>Vaccinia</w:t>
      </w:r>
      <w:proofErr w:type="spellEnd"/>
      <w:r w:rsidRPr="00485CC6">
        <w:rPr>
          <w:sz w:val="20"/>
          <w:szCs w:val="20"/>
        </w:rPr>
        <w:t>, Rota) w czasie 1 minuty (BGA/DVV), V (</w:t>
      </w:r>
      <w:proofErr w:type="spellStart"/>
      <w:r w:rsidRPr="00485CC6">
        <w:rPr>
          <w:sz w:val="20"/>
          <w:szCs w:val="20"/>
        </w:rPr>
        <w:t>polyoma</w:t>
      </w:r>
      <w:proofErr w:type="spellEnd"/>
      <w:r w:rsidRPr="00485CC6">
        <w:rPr>
          <w:sz w:val="20"/>
          <w:szCs w:val="20"/>
        </w:rPr>
        <w:t xml:space="preserve"> SV 40)- w czasie 1 minuty (DVV/RKI), V (Noro) w czasie 30 minut (PN EN 14476), wymiar chusteczki 17x23cm, 100 sztuk</w:t>
      </w:r>
      <w:r w:rsidRPr="00485CC6">
        <w:rPr>
          <w:sz w:val="20"/>
          <w:szCs w:val="20"/>
        </w:rPr>
        <w:br/>
        <w:t>w opakowaniu typu tuba?</w:t>
      </w:r>
    </w:p>
    <w:p w:rsidR="004A0F1E" w:rsidRPr="00485CC6" w:rsidRDefault="004A0F1E" w:rsidP="004A0F1E">
      <w:pPr>
        <w:pStyle w:val="Akapitzlist"/>
        <w:ind w:left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lub</w:t>
      </w:r>
    </w:p>
    <w:p w:rsidR="004A0F1E" w:rsidRPr="00485CC6" w:rsidRDefault="004A0F1E" w:rsidP="004A0F1E">
      <w:pPr>
        <w:pStyle w:val="Akapitzlist"/>
        <w:numPr>
          <w:ilvl w:val="0"/>
          <w:numId w:val="6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Chusteczki bezalkoholowe na bazie czwartorzędowych związków amoniowych przeznaczone do mycia</w:t>
      </w:r>
      <w:r w:rsidRPr="00485CC6">
        <w:rPr>
          <w:sz w:val="20"/>
          <w:szCs w:val="20"/>
        </w:rPr>
        <w:br/>
        <w:t xml:space="preserve">i szybkiej dezynfekcji powierzchni sprzętu medycznego wrażliwego na działanie </w:t>
      </w:r>
      <w:proofErr w:type="spellStart"/>
      <w:r w:rsidRPr="00485CC6">
        <w:rPr>
          <w:sz w:val="20"/>
          <w:szCs w:val="20"/>
        </w:rPr>
        <w:t>alkoholu.Przeznaczone</w:t>
      </w:r>
      <w:proofErr w:type="spellEnd"/>
      <w:r w:rsidRPr="00485CC6">
        <w:rPr>
          <w:sz w:val="20"/>
          <w:szCs w:val="20"/>
        </w:rPr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485CC6">
        <w:rPr>
          <w:sz w:val="20"/>
          <w:szCs w:val="20"/>
        </w:rPr>
        <w:t>zebiegowych</w:t>
      </w:r>
      <w:proofErr w:type="spellEnd"/>
      <w:r w:rsidRPr="00485CC6">
        <w:rPr>
          <w:sz w:val="20"/>
          <w:szCs w:val="20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485CC6">
        <w:rPr>
          <w:sz w:val="20"/>
          <w:szCs w:val="20"/>
        </w:rPr>
        <w:t>albicans</w:t>
      </w:r>
      <w:proofErr w:type="spellEnd"/>
      <w:r w:rsidRPr="00485CC6">
        <w:rPr>
          <w:sz w:val="20"/>
          <w:szCs w:val="20"/>
        </w:rPr>
        <w:t xml:space="preserve">) w czasie 1 minuty (EN 13624), </w:t>
      </w:r>
      <w:proofErr w:type="spellStart"/>
      <w:r w:rsidRPr="00485CC6">
        <w:rPr>
          <w:sz w:val="20"/>
          <w:szCs w:val="20"/>
        </w:rPr>
        <w:t>Tbc</w:t>
      </w:r>
      <w:proofErr w:type="spellEnd"/>
      <w:r w:rsidRPr="00485CC6">
        <w:rPr>
          <w:sz w:val="20"/>
          <w:szCs w:val="20"/>
        </w:rPr>
        <w:t xml:space="preserve"> w czasie 15 minut (EN 14348), V (HIV, HBV, HCV, BVDV, </w:t>
      </w:r>
      <w:proofErr w:type="spellStart"/>
      <w:r w:rsidRPr="00485CC6">
        <w:rPr>
          <w:sz w:val="20"/>
          <w:szCs w:val="20"/>
        </w:rPr>
        <w:t>Vaccinia</w:t>
      </w:r>
      <w:proofErr w:type="spellEnd"/>
      <w:r w:rsidRPr="00485CC6">
        <w:rPr>
          <w:sz w:val="20"/>
          <w:szCs w:val="20"/>
        </w:rPr>
        <w:t>, Rota) w czasie 1 minuty (BGA/DVV), V (</w:t>
      </w:r>
      <w:proofErr w:type="spellStart"/>
      <w:r w:rsidRPr="00485CC6">
        <w:rPr>
          <w:sz w:val="20"/>
          <w:szCs w:val="20"/>
        </w:rPr>
        <w:t>polyoma</w:t>
      </w:r>
      <w:proofErr w:type="spellEnd"/>
      <w:r w:rsidRPr="00485CC6">
        <w:rPr>
          <w:sz w:val="20"/>
          <w:szCs w:val="20"/>
        </w:rPr>
        <w:t xml:space="preserve"> SV 40)- w czasie 1 minuty (DVV/RKI), V (Noro) w czasie 30 minut (PN EN 14476), wymiar chusteczki 12x18cm, 150 sztuk</w:t>
      </w:r>
      <w:r w:rsidRPr="00485CC6">
        <w:rPr>
          <w:sz w:val="20"/>
          <w:szCs w:val="20"/>
        </w:rPr>
        <w:br/>
        <w:t>w opakowaniu typu tuba?</w:t>
      </w:r>
    </w:p>
    <w:p w:rsidR="004A0F1E" w:rsidRPr="00485CC6" w:rsidRDefault="004A0F1E" w:rsidP="004A0F1E">
      <w:pPr>
        <w:pStyle w:val="Akapitzlist"/>
        <w:ind w:left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lub</w:t>
      </w:r>
    </w:p>
    <w:p w:rsidR="004A0F1E" w:rsidRPr="00485CC6" w:rsidRDefault="004A0F1E" w:rsidP="004A0F1E">
      <w:pPr>
        <w:pStyle w:val="Akapitzlist"/>
        <w:numPr>
          <w:ilvl w:val="0"/>
          <w:numId w:val="6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Chusteczki bezalkoholowe na bazie czwartorzędowych związków amoniowych przeznaczone do mycia</w:t>
      </w:r>
      <w:r w:rsidRPr="00485CC6">
        <w:rPr>
          <w:sz w:val="20"/>
          <w:szCs w:val="20"/>
        </w:rPr>
        <w:br/>
        <w:t xml:space="preserve">i szybkiej dezynfekcji powierzchni sprzętu medycznego wrażliwego na działanie </w:t>
      </w:r>
      <w:proofErr w:type="spellStart"/>
      <w:r w:rsidRPr="00485CC6">
        <w:rPr>
          <w:sz w:val="20"/>
          <w:szCs w:val="20"/>
        </w:rPr>
        <w:t>alkoholu.Przeznaczone</w:t>
      </w:r>
      <w:proofErr w:type="spellEnd"/>
      <w:r w:rsidRPr="00485CC6">
        <w:rPr>
          <w:sz w:val="20"/>
          <w:szCs w:val="20"/>
        </w:rPr>
        <w:t xml:space="preserve"> do </w:t>
      </w:r>
      <w:r w:rsidRPr="00485CC6">
        <w:rPr>
          <w:sz w:val="20"/>
          <w:szCs w:val="20"/>
        </w:rPr>
        <w:lastRenderedPageBreak/>
        <w:t xml:space="preserve">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485CC6">
        <w:rPr>
          <w:sz w:val="20"/>
          <w:szCs w:val="20"/>
        </w:rPr>
        <w:t>zebiegowych</w:t>
      </w:r>
      <w:proofErr w:type="spellEnd"/>
      <w:r w:rsidRPr="00485CC6">
        <w:rPr>
          <w:sz w:val="20"/>
          <w:szCs w:val="20"/>
        </w:rPr>
        <w:t xml:space="preserve">, lamp, inkubatorów.  Dopuszczenie producenta głowic USG. Możliwość użycia na oddziałach noworodkowych. Bez zawartości aldehydów i fosforanów, nie odbarwiają dezynfekowanych powierzchni. Spektrum działania: B (w tym MRSA) w czasie 1 minuty (EN 13727), F (C. </w:t>
      </w:r>
      <w:proofErr w:type="spellStart"/>
      <w:r w:rsidRPr="00485CC6">
        <w:rPr>
          <w:sz w:val="20"/>
          <w:szCs w:val="20"/>
        </w:rPr>
        <w:t>albicans</w:t>
      </w:r>
      <w:proofErr w:type="spellEnd"/>
      <w:r w:rsidRPr="00485CC6">
        <w:rPr>
          <w:sz w:val="20"/>
          <w:szCs w:val="20"/>
        </w:rPr>
        <w:t xml:space="preserve">) w czasie 1 minuty (EN 13624), </w:t>
      </w:r>
      <w:proofErr w:type="spellStart"/>
      <w:r w:rsidRPr="00485CC6">
        <w:rPr>
          <w:sz w:val="20"/>
          <w:szCs w:val="20"/>
        </w:rPr>
        <w:t>Tbc</w:t>
      </w:r>
      <w:proofErr w:type="spellEnd"/>
      <w:r w:rsidRPr="00485CC6">
        <w:rPr>
          <w:sz w:val="20"/>
          <w:szCs w:val="20"/>
        </w:rPr>
        <w:t xml:space="preserve"> w czasie 15 minut (EN 14348), V (HIV, HBV, HCV, BVDV, </w:t>
      </w:r>
      <w:proofErr w:type="spellStart"/>
      <w:r w:rsidRPr="00485CC6">
        <w:rPr>
          <w:sz w:val="20"/>
          <w:szCs w:val="20"/>
        </w:rPr>
        <w:t>Vaccinia</w:t>
      </w:r>
      <w:proofErr w:type="spellEnd"/>
      <w:r w:rsidRPr="00485CC6">
        <w:rPr>
          <w:sz w:val="20"/>
          <w:szCs w:val="20"/>
        </w:rPr>
        <w:t>, Rota) w czasie 1 minuty (BGA/DVV), V (</w:t>
      </w:r>
      <w:proofErr w:type="spellStart"/>
      <w:r w:rsidRPr="00485CC6">
        <w:rPr>
          <w:sz w:val="20"/>
          <w:szCs w:val="20"/>
        </w:rPr>
        <w:t>polyoma</w:t>
      </w:r>
      <w:proofErr w:type="spellEnd"/>
      <w:r w:rsidRPr="00485CC6">
        <w:rPr>
          <w:sz w:val="20"/>
          <w:szCs w:val="20"/>
        </w:rPr>
        <w:t xml:space="preserve"> SV 40)- w czasie 1 minuty (DVV/RKI), V (Noro) w czasie 30 minut (PN EN 14476), wymiar chusteczki 12x18cm, 200 sztuk</w:t>
      </w:r>
      <w:r w:rsidRPr="00485CC6">
        <w:rPr>
          <w:sz w:val="20"/>
          <w:szCs w:val="20"/>
        </w:rPr>
        <w:br/>
        <w:t>w opakowaniu typu tuba?</w:t>
      </w:r>
    </w:p>
    <w:p w:rsidR="004A0F1E" w:rsidRPr="00485CC6" w:rsidRDefault="004A0F1E" w:rsidP="004A0F1E">
      <w:pPr>
        <w:pStyle w:val="Akapitzlist"/>
        <w:ind w:left="284"/>
        <w:jc w:val="both"/>
        <w:rPr>
          <w:b/>
          <w:sz w:val="20"/>
          <w:szCs w:val="20"/>
        </w:rPr>
      </w:pPr>
      <w:r w:rsidRPr="00485CC6">
        <w:rPr>
          <w:sz w:val="20"/>
          <w:szCs w:val="20"/>
        </w:rPr>
        <w:t>W PRZYPADKU ZGODY PROSIMY O WSKAZANIE SPOSOBU PRZELICZENIA.</w:t>
      </w:r>
    </w:p>
    <w:p w:rsidR="004A0F1E" w:rsidRPr="00485CC6" w:rsidRDefault="004A0F1E" w:rsidP="004A0F1E">
      <w:pPr>
        <w:pStyle w:val="Akapitzlist"/>
        <w:ind w:left="0"/>
        <w:jc w:val="both"/>
        <w:rPr>
          <w:b/>
          <w:sz w:val="20"/>
          <w:szCs w:val="20"/>
        </w:rPr>
      </w:pPr>
      <w:r w:rsidRPr="00485CC6">
        <w:rPr>
          <w:b/>
          <w:sz w:val="20"/>
          <w:szCs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3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nr 5, poz. 2, 3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sz w:val="20"/>
        </w:rPr>
        <w:t>Prosimy Zamawiającego o dopuszczenie chusteczek o wymiarach minimum 20x20cm konfekcjonowanych w tubach po 200szt. spełniających pozostałe zapisy SIWZ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4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nr 5, poz. 4, 5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sz w:val="20"/>
        </w:rPr>
        <w:t xml:space="preserve">Prosimy Zamawiającego o dopuszczenie bezalkoholowych chusteczek dezynfekcyjnych o wymiarach 20x18 w tubach po 200szt i spektrum działania B(również MRSA i VRE), F, V (BVDV, HBC, HCV, HIV, </w:t>
      </w:r>
      <w:proofErr w:type="spellStart"/>
      <w:r w:rsidRPr="00485CC6">
        <w:rPr>
          <w:sz w:val="20"/>
        </w:rPr>
        <w:t>Norowirus</w:t>
      </w:r>
      <w:proofErr w:type="spellEnd"/>
      <w:r w:rsidRPr="00485CC6">
        <w:rPr>
          <w:sz w:val="20"/>
        </w:rPr>
        <w:t xml:space="preserve">) w czasie do 5 minut z możliwością poszerzenia o pełne działanie </w:t>
      </w:r>
      <w:proofErr w:type="spellStart"/>
      <w:r w:rsidRPr="00485CC6">
        <w:rPr>
          <w:sz w:val="20"/>
        </w:rPr>
        <w:t>prątkobójcze</w:t>
      </w:r>
      <w:proofErr w:type="spellEnd"/>
      <w:r w:rsidRPr="00485CC6">
        <w:rPr>
          <w:sz w:val="20"/>
        </w:rPr>
        <w:t>, grzybobójcze (Aspergillus Niger) oraz Spory. Dodatkowo powierzchnia przetarta chusteczką zachowuje właściwości bakteriobójcze ponad 24 godzin. Chcemy zaznaczyć, iż chusteczki posiadają badania wykonane zgodnie z najnowszymi wytycznymi normy EN 16615. Dodatkowo chusteczki posiadają bardzo ładny zapach oraz nie pozostawiają smug na dezynfekowanych powierzchniach.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5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nr 8, poz. 1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sz w:val="20"/>
        </w:rPr>
        <w:t xml:space="preserve">Prosimy Zamawiającego o dopuszczenie myjek w formie rękawicy wykonanych z </w:t>
      </w:r>
      <w:proofErr w:type="spellStart"/>
      <w:r w:rsidRPr="00485CC6">
        <w:rPr>
          <w:sz w:val="20"/>
        </w:rPr>
        <w:t>polyesteru</w:t>
      </w:r>
      <w:proofErr w:type="spellEnd"/>
      <w:r w:rsidRPr="00485CC6">
        <w:rPr>
          <w:sz w:val="20"/>
        </w:rPr>
        <w:t xml:space="preserve"> 30% i wiskozy 70% do codziennej toalety pacjenta, bez potrzeby użycia wody, miski, dodatkowych obłożeń pacjenta itp. o neutralnym </w:t>
      </w:r>
      <w:proofErr w:type="spellStart"/>
      <w:r w:rsidRPr="00485CC6">
        <w:rPr>
          <w:sz w:val="20"/>
        </w:rPr>
        <w:t>pH</w:t>
      </w:r>
      <w:proofErr w:type="spellEnd"/>
      <w:r w:rsidRPr="00485CC6">
        <w:rPr>
          <w:sz w:val="20"/>
        </w:rPr>
        <w:t xml:space="preserve">, zawierające w składzie substancje nawilżające skórę: </w:t>
      </w:r>
      <w:proofErr w:type="spellStart"/>
      <w:r w:rsidRPr="00485CC6">
        <w:rPr>
          <w:sz w:val="20"/>
        </w:rPr>
        <w:t>propylene</w:t>
      </w:r>
      <w:proofErr w:type="spellEnd"/>
      <w:r w:rsidRPr="00485CC6">
        <w:rPr>
          <w:sz w:val="20"/>
        </w:rPr>
        <w:t xml:space="preserve"> </w:t>
      </w:r>
      <w:proofErr w:type="spellStart"/>
      <w:r w:rsidRPr="00485CC6">
        <w:rPr>
          <w:sz w:val="20"/>
        </w:rPr>
        <w:t>glycol</w:t>
      </w:r>
      <w:proofErr w:type="spellEnd"/>
      <w:r w:rsidRPr="00485CC6">
        <w:rPr>
          <w:sz w:val="20"/>
        </w:rPr>
        <w:t xml:space="preserve">, </w:t>
      </w:r>
      <w:proofErr w:type="spellStart"/>
      <w:r w:rsidRPr="00485CC6">
        <w:rPr>
          <w:sz w:val="20"/>
        </w:rPr>
        <w:t>betaine</w:t>
      </w:r>
      <w:proofErr w:type="spellEnd"/>
      <w:r w:rsidRPr="00485CC6">
        <w:rPr>
          <w:sz w:val="20"/>
        </w:rPr>
        <w:t xml:space="preserve">, </w:t>
      </w:r>
      <w:proofErr w:type="spellStart"/>
      <w:r w:rsidRPr="00485CC6">
        <w:rPr>
          <w:sz w:val="20"/>
        </w:rPr>
        <w:t>sorbitol</w:t>
      </w:r>
      <w:proofErr w:type="spellEnd"/>
      <w:r w:rsidRPr="00485CC6">
        <w:rPr>
          <w:sz w:val="20"/>
        </w:rPr>
        <w:t xml:space="preserve">, </w:t>
      </w:r>
      <w:proofErr w:type="spellStart"/>
      <w:r w:rsidRPr="00485CC6">
        <w:rPr>
          <w:sz w:val="20"/>
        </w:rPr>
        <w:t>paratexin</w:t>
      </w:r>
      <w:proofErr w:type="spellEnd"/>
      <w:r w:rsidRPr="00485CC6">
        <w:rPr>
          <w:sz w:val="20"/>
        </w:rPr>
        <w:t xml:space="preserve">, EDTA bez zawartości </w:t>
      </w:r>
      <w:proofErr w:type="spellStart"/>
      <w:r w:rsidRPr="00485CC6">
        <w:rPr>
          <w:sz w:val="20"/>
        </w:rPr>
        <w:t>octenidyny</w:t>
      </w:r>
      <w:proofErr w:type="spellEnd"/>
      <w:r w:rsidRPr="00485CC6">
        <w:rPr>
          <w:sz w:val="20"/>
        </w:rPr>
        <w:t xml:space="preserve">, lateksu, aloesu i </w:t>
      </w:r>
      <w:proofErr w:type="spellStart"/>
      <w:r w:rsidRPr="00485CC6">
        <w:rPr>
          <w:sz w:val="20"/>
        </w:rPr>
        <w:t>simetikonu</w:t>
      </w:r>
      <w:proofErr w:type="spellEnd"/>
      <w:r w:rsidRPr="00485CC6">
        <w:rPr>
          <w:sz w:val="20"/>
        </w:rPr>
        <w:t xml:space="preserve"> o wymiarach 16 x 23 </w:t>
      </w:r>
      <w:proofErr w:type="spellStart"/>
      <w:r w:rsidRPr="00485CC6">
        <w:rPr>
          <w:sz w:val="20"/>
        </w:rPr>
        <w:t>cm</w:t>
      </w:r>
      <w:proofErr w:type="spellEnd"/>
      <w:r w:rsidRPr="00485CC6">
        <w:rPr>
          <w:sz w:val="20"/>
        </w:rPr>
        <w:t>. w całkowicie izolowanym, zamykanym opakowaniu umożliwiającym podgrzewanie w kuchence mikrofalowej. Posiadające badania kliniczne potwierdzające skuteczne nawilżanie skóry pacjentów.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6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 xml:space="preserve">Część nr 8, poz. </w:t>
      </w:r>
      <w:r w:rsidR="000E7439">
        <w:rPr>
          <w:b/>
          <w:sz w:val="20"/>
        </w:rPr>
        <w:t>2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sz w:val="20"/>
        </w:rPr>
        <w:t xml:space="preserve">Czy Zamawiający dopuści preparat w postaci pianki posiadający właściwości antybakteryjne, wykazujący działanie wobec MRSA w ciągu 2 minut konfekcjonowany w op. 400ml, zawierający w swoim składzie </w:t>
      </w:r>
      <w:proofErr w:type="spellStart"/>
      <w:r w:rsidRPr="00485CC6">
        <w:rPr>
          <w:sz w:val="20"/>
        </w:rPr>
        <w:t>triclosan</w:t>
      </w:r>
      <w:proofErr w:type="spellEnd"/>
      <w:r w:rsidRPr="00485CC6">
        <w:rPr>
          <w:sz w:val="20"/>
        </w:rPr>
        <w:t>, alkohol benzylowy, kwas cytrynowy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7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nr 9, poz. 1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sz w:val="20"/>
        </w:rPr>
        <w:t>Prosimy Zamawiającego o dopuszczenie preparatu osiągającego czas dezynfekcji higienicznej do 30sekund spełniający pozostałe zapisy SIWZ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8</w:t>
      </w:r>
    </w:p>
    <w:p w:rsidR="004A0F1E" w:rsidRPr="00485CC6" w:rsidRDefault="000E7439" w:rsidP="004A0F1E">
      <w:pPr>
        <w:jc w:val="both"/>
        <w:rPr>
          <w:b/>
          <w:sz w:val="20"/>
        </w:rPr>
      </w:pPr>
      <w:r>
        <w:rPr>
          <w:b/>
          <w:sz w:val="20"/>
        </w:rPr>
        <w:t>Część nr 9, poz. 2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sz w:val="20"/>
        </w:rPr>
        <w:lastRenderedPageBreak/>
        <w:t>prosimy Zamawiającego o potwierdzenie, że produkt ma być kompatybilny z preparatem z Części 9 poz. 1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 xml:space="preserve">Produkt zaoferowany w części nr 9 poz. 2  ma być kompatybilny z oferowanym preparatem w części nr 9 poz. 1. Zamawiający poniżej zamieszcza zmodyfikowany formularz cenowy </w:t>
      </w:r>
      <w:r w:rsidR="000E7439">
        <w:rPr>
          <w:sz w:val="20"/>
        </w:rPr>
        <w:t>załącznik nr 10 część</w:t>
      </w:r>
      <w:r w:rsidRPr="00485CC6">
        <w:rPr>
          <w:sz w:val="20"/>
        </w:rPr>
        <w:t xml:space="preserve"> nr 9.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9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11, poz. 1,2</w:t>
      </w:r>
    </w:p>
    <w:p w:rsidR="004A0F1E" w:rsidRPr="00485CC6" w:rsidRDefault="004A0F1E" w:rsidP="004A0F1E">
      <w:pPr>
        <w:tabs>
          <w:tab w:val="left" w:pos="5737"/>
        </w:tabs>
        <w:jc w:val="both"/>
        <w:rPr>
          <w:sz w:val="20"/>
        </w:rPr>
      </w:pPr>
      <w:r w:rsidRPr="00485CC6">
        <w:rPr>
          <w:sz w:val="20"/>
        </w:rPr>
        <w:t>Prosimy Zamawiającego o dopuszczenie preparatów równoważnych pakowanych 1x5l, pozostałe parametry zgodnie z SIWZ.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10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Część 13, poz. 1</w:t>
      </w:r>
    </w:p>
    <w:p w:rsidR="004A0F1E" w:rsidRPr="00485CC6" w:rsidRDefault="004A0F1E" w:rsidP="004A0F1E">
      <w:pPr>
        <w:tabs>
          <w:tab w:val="left" w:pos="5737"/>
        </w:tabs>
        <w:jc w:val="both"/>
        <w:rPr>
          <w:sz w:val="20"/>
        </w:rPr>
      </w:pPr>
      <w:r w:rsidRPr="00485CC6">
        <w:rPr>
          <w:sz w:val="20"/>
        </w:rPr>
        <w:t>Prosimy Zamawiającego o dopuszczenie preparatu spełniającego wymagania SIWZ, niewymagający neutralizacji, dozowanie 2-10ml/l, do stosowania w temperaturach od 40 do 60</w:t>
      </w:r>
      <w:r w:rsidRPr="00485CC6">
        <w:rPr>
          <w:sz w:val="20"/>
          <w:vertAlign w:val="superscript"/>
        </w:rPr>
        <w:t>o</w:t>
      </w:r>
      <w:r w:rsidRPr="00485CC6">
        <w:rPr>
          <w:sz w:val="20"/>
        </w:rPr>
        <w:t xml:space="preserve">C, temperatura mycia ręcznego/ultradźwiękowego </w:t>
      </w:r>
      <w:proofErr w:type="spellStart"/>
      <w:r w:rsidRPr="00485CC6">
        <w:rPr>
          <w:sz w:val="20"/>
        </w:rPr>
        <w:t>max</w:t>
      </w:r>
      <w:proofErr w:type="spellEnd"/>
      <w:r w:rsidRPr="00485CC6">
        <w:rPr>
          <w:sz w:val="20"/>
        </w:rPr>
        <w:t>. 40</w:t>
      </w:r>
      <w:r w:rsidRPr="00485CC6">
        <w:rPr>
          <w:sz w:val="20"/>
          <w:vertAlign w:val="superscript"/>
        </w:rPr>
        <w:t>o</w:t>
      </w:r>
      <w:r w:rsidRPr="00485CC6">
        <w:rPr>
          <w:sz w:val="20"/>
        </w:rPr>
        <w:t xml:space="preserve">C, składniki: </w:t>
      </w:r>
      <w:proofErr w:type="spellStart"/>
      <w:r w:rsidRPr="00485CC6">
        <w:rPr>
          <w:sz w:val="20"/>
        </w:rPr>
        <w:t>alkoksylowane</w:t>
      </w:r>
      <w:proofErr w:type="spellEnd"/>
      <w:r w:rsidRPr="00485CC6">
        <w:rPr>
          <w:sz w:val="20"/>
        </w:rPr>
        <w:t xml:space="preserve"> alkohole tłuszczowe, niejonowe i anionowe środki powierzchniowo czynne, enzymy oraz inhibitory korozji. </w:t>
      </w:r>
      <w:proofErr w:type="spellStart"/>
      <w:r w:rsidRPr="00485CC6">
        <w:rPr>
          <w:sz w:val="20"/>
        </w:rPr>
        <w:t>pH</w:t>
      </w:r>
      <w:proofErr w:type="spellEnd"/>
      <w:r w:rsidRPr="00485CC6">
        <w:rPr>
          <w:sz w:val="20"/>
        </w:rPr>
        <w:t xml:space="preserve"> 10,1.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11</w:t>
      </w:r>
    </w:p>
    <w:p w:rsidR="004A0F1E" w:rsidRPr="00485CC6" w:rsidRDefault="004A0F1E" w:rsidP="004A0F1E">
      <w:pPr>
        <w:tabs>
          <w:tab w:val="left" w:pos="5737"/>
        </w:tabs>
        <w:jc w:val="both"/>
        <w:rPr>
          <w:sz w:val="20"/>
        </w:rPr>
      </w:pPr>
      <w:r w:rsidRPr="00485CC6">
        <w:rPr>
          <w:b/>
          <w:sz w:val="20"/>
        </w:rPr>
        <w:t>Część 13, poz. 3</w:t>
      </w:r>
    </w:p>
    <w:p w:rsidR="004A0F1E" w:rsidRPr="00485CC6" w:rsidRDefault="004A0F1E" w:rsidP="004A0F1E">
      <w:pPr>
        <w:tabs>
          <w:tab w:val="left" w:pos="5737"/>
        </w:tabs>
        <w:jc w:val="both"/>
        <w:rPr>
          <w:sz w:val="20"/>
        </w:rPr>
      </w:pPr>
      <w:r w:rsidRPr="00485CC6">
        <w:rPr>
          <w:sz w:val="20"/>
        </w:rPr>
        <w:t xml:space="preserve">Prosimy Zamawiającego o dopuszczenie preparatu spełniającego wymagania SIWZ, dozowanie 0,3-1,0ml/l, anionowe środki powierzchniowo czynne (&lt;5%), </w:t>
      </w:r>
      <w:proofErr w:type="spellStart"/>
      <w:r w:rsidRPr="00485CC6">
        <w:rPr>
          <w:sz w:val="20"/>
        </w:rPr>
        <w:t>polikarboksylany</w:t>
      </w:r>
      <w:proofErr w:type="spellEnd"/>
      <w:r w:rsidRPr="00485CC6">
        <w:rPr>
          <w:sz w:val="20"/>
        </w:rPr>
        <w:t xml:space="preserve">, niejonowe środki powierzchniowo czynne (5-15%), środki konserwujące, wartość </w:t>
      </w:r>
      <w:proofErr w:type="spellStart"/>
      <w:r w:rsidRPr="00485CC6">
        <w:rPr>
          <w:sz w:val="20"/>
        </w:rPr>
        <w:t>pH</w:t>
      </w:r>
      <w:proofErr w:type="spellEnd"/>
      <w:r w:rsidRPr="00485CC6">
        <w:rPr>
          <w:sz w:val="20"/>
        </w:rPr>
        <w:t xml:space="preserve"> 5,7, lepkość &lt;50 </w:t>
      </w:r>
      <w:proofErr w:type="spellStart"/>
      <w:r w:rsidRPr="00485CC6">
        <w:rPr>
          <w:sz w:val="20"/>
        </w:rPr>
        <w:t>mPas</w:t>
      </w:r>
      <w:proofErr w:type="spellEnd"/>
      <w:r w:rsidRPr="00485CC6">
        <w:rPr>
          <w:sz w:val="20"/>
        </w:rPr>
        <w:t>.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12</w:t>
      </w:r>
    </w:p>
    <w:p w:rsidR="004A0F1E" w:rsidRPr="00485CC6" w:rsidRDefault="004A0F1E" w:rsidP="004A0F1E">
      <w:pPr>
        <w:tabs>
          <w:tab w:val="left" w:pos="5737"/>
        </w:tabs>
        <w:jc w:val="both"/>
        <w:rPr>
          <w:sz w:val="20"/>
        </w:rPr>
      </w:pPr>
      <w:r w:rsidRPr="00485CC6">
        <w:rPr>
          <w:b/>
          <w:sz w:val="20"/>
        </w:rPr>
        <w:t>Część 13, poz. 4</w:t>
      </w:r>
    </w:p>
    <w:p w:rsidR="004A0F1E" w:rsidRPr="00485CC6" w:rsidRDefault="004A0F1E" w:rsidP="004A0F1E">
      <w:pPr>
        <w:tabs>
          <w:tab w:val="left" w:pos="5737"/>
        </w:tabs>
        <w:jc w:val="both"/>
        <w:rPr>
          <w:sz w:val="20"/>
        </w:rPr>
      </w:pPr>
      <w:r w:rsidRPr="00485CC6">
        <w:rPr>
          <w:sz w:val="20"/>
        </w:rPr>
        <w:t xml:space="preserve">Prosimy Zamawiającego o dopuszczenie preparatu równoważnego, niezawierającego glioksalu, o obniżonej (w stosunku do konkurencyjnych produktów) zawartości aldehydu </w:t>
      </w:r>
      <w:proofErr w:type="spellStart"/>
      <w:r w:rsidRPr="00485CC6">
        <w:rPr>
          <w:sz w:val="20"/>
        </w:rPr>
        <w:t>glutarowego</w:t>
      </w:r>
      <w:proofErr w:type="spellEnd"/>
      <w:r w:rsidRPr="00485CC6">
        <w:rPr>
          <w:sz w:val="20"/>
        </w:rPr>
        <w:t xml:space="preserve"> (10,5g) spełniający pozostałe wymogi opisu przedmiotu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13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Dotyczy wzoru umowy</w:t>
      </w:r>
    </w:p>
    <w:p w:rsidR="004A0F1E" w:rsidRPr="00485CC6" w:rsidRDefault="004A0F1E" w:rsidP="004A0F1E">
      <w:pPr>
        <w:autoSpaceDE w:val="0"/>
        <w:autoSpaceDN w:val="0"/>
        <w:adjustRightInd w:val="0"/>
        <w:jc w:val="both"/>
        <w:rPr>
          <w:b/>
          <w:sz w:val="20"/>
          <w:u w:val="single"/>
          <w:lang w:eastAsia="en-US"/>
        </w:rPr>
      </w:pPr>
      <w:r w:rsidRPr="00485CC6">
        <w:rPr>
          <w:sz w:val="20"/>
          <w:lang w:eastAsia="en-US"/>
        </w:rPr>
        <w:t>§4 ust. 2 Zwracamy się z prośbą o zastąpienie powyższego ustępu zapisem:</w:t>
      </w:r>
    </w:p>
    <w:p w:rsidR="004A0F1E" w:rsidRPr="00485CC6" w:rsidRDefault="004A0F1E" w:rsidP="004A0F1E">
      <w:pPr>
        <w:autoSpaceDE w:val="0"/>
        <w:autoSpaceDN w:val="0"/>
        <w:adjustRightInd w:val="0"/>
        <w:jc w:val="both"/>
        <w:rPr>
          <w:b/>
          <w:sz w:val="20"/>
          <w:u w:val="single"/>
          <w:lang w:eastAsia="en-US"/>
        </w:rPr>
      </w:pPr>
      <w:r w:rsidRPr="00485CC6">
        <w:rPr>
          <w:sz w:val="20"/>
          <w:lang w:eastAsia="en-US"/>
        </w:rPr>
        <w:t>„Wykonawca będzie wystawiał fakturę do każdej dostawy przedmiotu zamówienia w wysokości cen jednostkowych określonych w formularzu cenowym”</w:t>
      </w: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14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11, poz. 1, 2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sz w:val="20"/>
          <w:lang w:eastAsia="en-US"/>
        </w:rPr>
        <w:t>Czy Zamawiający wymaga, aby preparaty przeznaczone do użycia w  myjniach-dezynfektorach typ ETD były wskazane w instrukcji tych myjni?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 xml:space="preserve">Odpowiedź brzmi: </w:t>
      </w:r>
      <w:r w:rsidRPr="00485CC6">
        <w:rPr>
          <w:sz w:val="20"/>
        </w:rPr>
        <w:t>Tak.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15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8, poz. 1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>Czy Zamawiający dopuści jednorazową myjkę do mycia ciała w formie półokrągłej rękawicy. Nasączona jednostronnie środkami myjącymi o neutralnym PH 5,5, wykonana z jednej strony (części myjącej) z poliestru,</w:t>
      </w:r>
      <w:r w:rsidRPr="00485CC6">
        <w:rPr>
          <w:sz w:val="20"/>
        </w:rPr>
        <w:br/>
        <w:t xml:space="preserve">z drugiej strony z włókniny. Obie warstwy myjki nie </w:t>
      </w:r>
      <w:proofErr w:type="spellStart"/>
      <w:r w:rsidRPr="00485CC6">
        <w:rPr>
          <w:sz w:val="20"/>
        </w:rPr>
        <w:t>podfoliowane</w:t>
      </w:r>
      <w:proofErr w:type="spellEnd"/>
      <w:r w:rsidRPr="00485CC6">
        <w:rPr>
          <w:sz w:val="20"/>
        </w:rPr>
        <w:t>. Rozmiar 14 cm x 20 cm, gramatura 90g/m2. Opakowanie jednostkowe a'10 sztuk z przeliczeniem ilości?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lastRenderedPageBreak/>
        <w:t>Pytanie 16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8, poz. 1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 xml:space="preserve">Czy Zamawiający dopuści jednorazową myjkę do mycia ciała w formie prostokątnej rękawicy nasączona obustronnie środkami myjącymi o neutralnym PH 5,5, wykonana w 100% z włókien poliestrowych. Obie warstwy myjki nie </w:t>
      </w:r>
      <w:proofErr w:type="spellStart"/>
      <w:r w:rsidRPr="00485CC6">
        <w:rPr>
          <w:sz w:val="20"/>
        </w:rPr>
        <w:t>podfoliowane</w:t>
      </w:r>
      <w:proofErr w:type="spellEnd"/>
      <w:r w:rsidRPr="00485CC6">
        <w:rPr>
          <w:sz w:val="20"/>
        </w:rPr>
        <w:t>. Rozmiar 15cm x 22cm, gramatura 60g/m2. Opakowanie jednostkowe a'12 sztuk z przeliczeniem ilości?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17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8, poz. 2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 xml:space="preserve">Czy Zamawiający dopuści preparat oczyszczająco pielęgnujący skórę pacjentów zawierający w składzie; wodę, </w:t>
      </w:r>
      <w:proofErr w:type="spellStart"/>
      <w:r w:rsidRPr="00485CC6">
        <w:rPr>
          <w:sz w:val="20"/>
        </w:rPr>
        <w:t>kokamidopropylobetaine</w:t>
      </w:r>
      <w:proofErr w:type="spellEnd"/>
      <w:r w:rsidRPr="00485CC6">
        <w:rPr>
          <w:sz w:val="20"/>
        </w:rPr>
        <w:t xml:space="preserve">, ciekłą </w:t>
      </w:r>
      <w:proofErr w:type="spellStart"/>
      <w:r w:rsidRPr="00485CC6">
        <w:rPr>
          <w:sz w:val="20"/>
        </w:rPr>
        <w:t>parafine</w:t>
      </w:r>
      <w:proofErr w:type="spellEnd"/>
      <w:r w:rsidRPr="00485CC6">
        <w:rPr>
          <w:sz w:val="20"/>
        </w:rPr>
        <w:t xml:space="preserve">, </w:t>
      </w:r>
      <w:proofErr w:type="spellStart"/>
      <w:r w:rsidRPr="00485CC6">
        <w:rPr>
          <w:sz w:val="20"/>
        </w:rPr>
        <w:t>laurylosiarczan</w:t>
      </w:r>
      <w:proofErr w:type="spellEnd"/>
      <w:r w:rsidRPr="00485CC6">
        <w:rPr>
          <w:sz w:val="20"/>
        </w:rPr>
        <w:t xml:space="preserve"> sodu, glikol </w:t>
      </w:r>
      <w:proofErr w:type="spellStart"/>
      <w:r w:rsidRPr="00485CC6">
        <w:rPr>
          <w:sz w:val="20"/>
        </w:rPr>
        <w:t>heksylenowy</w:t>
      </w:r>
      <w:proofErr w:type="spellEnd"/>
      <w:r w:rsidRPr="00485CC6">
        <w:rPr>
          <w:sz w:val="20"/>
        </w:rPr>
        <w:t xml:space="preserve">, butan, propan, </w:t>
      </w:r>
      <w:proofErr w:type="spellStart"/>
      <w:r w:rsidRPr="00485CC6">
        <w:rPr>
          <w:sz w:val="20"/>
        </w:rPr>
        <w:t>cocamine</w:t>
      </w:r>
      <w:proofErr w:type="spellEnd"/>
      <w:r w:rsidRPr="00485CC6">
        <w:rPr>
          <w:sz w:val="20"/>
        </w:rPr>
        <w:t xml:space="preserve"> DEA, izobutan, </w:t>
      </w:r>
      <w:proofErr w:type="spellStart"/>
      <w:r w:rsidRPr="00485CC6">
        <w:rPr>
          <w:sz w:val="20"/>
        </w:rPr>
        <w:t>mirystynian</w:t>
      </w:r>
      <w:proofErr w:type="spellEnd"/>
      <w:r w:rsidRPr="00485CC6">
        <w:rPr>
          <w:sz w:val="20"/>
        </w:rPr>
        <w:t xml:space="preserve"> izopropylowy, alkohol fenyloetylowy, PPG-5-Ceteth-20, </w:t>
      </w:r>
      <w:proofErr w:type="spellStart"/>
      <w:r w:rsidRPr="00485CC6">
        <w:rPr>
          <w:sz w:val="20"/>
        </w:rPr>
        <w:t>fenetenol</w:t>
      </w:r>
      <w:proofErr w:type="spellEnd"/>
      <w:r w:rsidRPr="00485CC6">
        <w:rPr>
          <w:sz w:val="20"/>
        </w:rPr>
        <w:t xml:space="preserve">, </w:t>
      </w:r>
      <w:proofErr w:type="spellStart"/>
      <w:r w:rsidRPr="00485CC6">
        <w:rPr>
          <w:sz w:val="20"/>
        </w:rPr>
        <w:t>kopoliol</w:t>
      </w:r>
      <w:proofErr w:type="spellEnd"/>
      <w:r w:rsidRPr="00485CC6">
        <w:rPr>
          <w:sz w:val="20"/>
        </w:rPr>
        <w:t xml:space="preserve"> </w:t>
      </w:r>
      <w:proofErr w:type="spellStart"/>
      <w:r w:rsidRPr="00485CC6">
        <w:rPr>
          <w:sz w:val="20"/>
        </w:rPr>
        <w:t>dimetykonu</w:t>
      </w:r>
      <w:proofErr w:type="spellEnd"/>
      <w:r w:rsidRPr="00485CC6">
        <w:rPr>
          <w:sz w:val="20"/>
        </w:rPr>
        <w:t xml:space="preserve">, alkohol benzylowy, substancje zapachowe, </w:t>
      </w:r>
      <w:proofErr w:type="spellStart"/>
      <w:r w:rsidRPr="00485CC6">
        <w:rPr>
          <w:sz w:val="20"/>
        </w:rPr>
        <w:t>triklosan</w:t>
      </w:r>
      <w:proofErr w:type="spellEnd"/>
      <w:r w:rsidRPr="00485CC6">
        <w:rPr>
          <w:sz w:val="20"/>
        </w:rPr>
        <w:t xml:space="preserve">. </w:t>
      </w:r>
      <w:proofErr w:type="spellStart"/>
      <w:r w:rsidRPr="00485CC6">
        <w:rPr>
          <w:sz w:val="20"/>
        </w:rPr>
        <w:t>pH</w:t>
      </w:r>
      <w:proofErr w:type="spellEnd"/>
      <w:r w:rsidRPr="00485CC6">
        <w:rPr>
          <w:sz w:val="20"/>
        </w:rPr>
        <w:t xml:space="preserve"> 6,0 do 6,5?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18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8, poz. 3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 xml:space="preserve">Czy Zamawiający dopuści czepek o średnicy 27cm, pozostałe parametry zgodne z SIWZ? 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 xml:space="preserve">Odpowiedź brzmi: </w:t>
      </w:r>
      <w:r w:rsidRPr="00485CC6">
        <w:rPr>
          <w:sz w:val="20"/>
        </w:rPr>
        <w:t>Tak.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19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8, poz. 4</w:t>
      </w:r>
    </w:p>
    <w:p w:rsidR="004A0F1E" w:rsidRPr="00485CC6" w:rsidRDefault="004A0F1E" w:rsidP="004A0F1E">
      <w:pPr>
        <w:autoSpaceDE w:val="0"/>
        <w:autoSpaceDN w:val="0"/>
        <w:adjustRightInd w:val="0"/>
        <w:jc w:val="both"/>
        <w:rPr>
          <w:sz w:val="20"/>
        </w:rPr>
      </w:pPr>
      <w:r w:rsidRPr="00485CC6">
        <w:rPr>
          <w:color w:val="000000"/>
          <w:sz w:val="20"/>
        </w:rPr>
        <w:t>Prosimy Zamawiającego o</w:t>
      </w:r>
      <w:r w:rsidRPr="00485CC6">
        <w:rPr>
          <w:b/>
          <w:color w:val="000000"/>
          <w:sz w:val="20"/>
        </w:rPr>
        <w:t xml:space="preserve"> </w:t>
      </w:r>
      <w:r w:rsidRPr="00485CC6">
        <w:rPr>
          <w:color w:val="000000"/>
          <w:sz w:val="20"/>
        </w:rPr>
        <w:t xml:space="preserve">wydzielenie pozycji do osobnego pakietu.  </w:t>
      </w:r>
      <w:r w:rsidRPr="00485CC6">
        <w:rPr>
          <w:sz w:val="20"/>
        </w:rPr>
        <w:t>Państwa zgoda zwiększy konkurencyjność postępowania i umożliwi Państwu lepszy wybór spośród większej liczby złożonych ofert.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20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>Część 5</w:t>
      </w:r>
      <w:r w:rsidRPr="00485CC6">
        <w:rPr>
          <w:b/>
          <w:sz w:val="20"/>
          <w:lang w:eastAsia="en-US"/>
        </w:rPr>
        <w:t>, poz. 2, 3</w:t>
      </w:r>
    </w:p>
    <w:p w:rsidR="004A0F1E" w:rsidRPr="00485CC6" w:rsidRDefault="004A0F1E" w:rsidP="004A0F1E">
      <w:pPr>
        <w:jc w:val="both"/>
        <w:rPr>
          <w:color w:val="000000"/>
          <w:sz w:val="20"/>
        </w:rPr>
      </w:pPr>
      <w:r w:rsidRPr="00485CC6">
        <w:rPr>
          <w:color w:val="000000"/>
          <w:sz w:val="20"/>
        </w:rPr>
        <w:t>Czy w pozycji 2 i 3 Zamawiający dopuści chusteczki o wymiarach 13x20 cm, w opakowaniu handlowym</w:t>
      </w:r>
      <w:r w:rsidRPr="00485CC6">
        <w:rPr>
          <w:color w:val="000000"/>
          <w:sz w:val="20"/>
        </w:rPr>
        <w:br/>
        <w:t>100 szt., z odpowiednim przeliczeniem ilości pełnych opakowań?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21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5, poz. 4, 5</w:t>
      </w:r>
    </w:p>
    <w:p w:rsidR="004A0F1E" w:rsidRPr="00485CC6" w:rsidRDefault="004A0F1E" w:rsidP="004A0F1E">
      <w:pPr>
        <w:jc w:val="both"/>
        <w:rPr>
          <w:color w:val="000000"/>
          <w:sz w:val="20"/>
        </w:rPr>
      </w:pPr>
      <w:r w:rsidRPr="00485CC6">
        <w:rPr>
          <w:color w:val="000000"/>
          <w:sz w:val="20"/>
        </w:rPr>
        <w:t>Czy w pozycji 4 i 5 Zamawiający dopuści chusteczki o wymiarach 13x20 cm, w opakowaniu handlowym</w:t>
      </w:r>
      <w:r w:rsidRPr="00485CC6">
        <w:rPr>
          <w:color w:val="000000"/>
          <w:sz w:val="20"/>
        </w:rPr>
        <w:br/>
        <w:t>100 szt., z odpowiednim przeliczeniem ilości pełnych opakowań?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22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5, poz. 1</w:t>
      </w:r>
    </w:p>
    <w:p w:rsidR="004A0F1E" w:rsidRPr="00485CC6" w:rsidRDefault="004A0F1E" w:rsidP="004A0F1E">
      <w:pPr>
        <w:jc w:val="both"/>
        <w:rPr>
          <w:color w:val="000000"/>
          <w:sz w:val="20"/>
        </w:rPr>
      </w:pPr>
      <w:r w:rsidRPr="00485CC6">
        <w:rPr>
          <w:color w:val="000000"/>
          <w:sz w:val="20"/>
        </w:rPr>
        <w:t>Prosimy o wydzielenie z części 5 pozycji 1 oraz utworzenie z niej osobnego pakietu.</w:t>
      </w:r>
      <w:bookmarkStart w:id="0" w:name="_GoBack"/>
      <w:bookmarkEnd w:id="0"/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4A0F1E" w:rsidRPr="00485CC6" w:rsidRDefault="004A0F1E" w:rsidP="004A0F1E">
      <w:pPr>
        <w:jc w:val="both"/>
        <w:rPr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23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10, poz. 1</w:t>
      </w:r>
    </w:p>
    <w:p w:rsidR="004A0F1E" w:rsidRPr="00485CC6" w:rsidRDefault="004A0F1E" w:rsidP="004A0F1E">
      <w:pPr>
        <w:tabs>
          <w:tab w:val="left" w:pos="5737"/>
        </w:tabs>
        <w:jc w:val="both"/>
        <w:rPr>
          <w:color w:val="000000"/>
          <w:sz w:val="20"/>
        </w:rPr>
      </w:pPr>
      <w:r w:rsidRPr="00485CC6">
        <w:rPr>
          <w:sz w:val="20"/>
          <w:lang w:eastAsia="pl-PL"/>
        </w:rPr>
        <w:t>Prosimy Zamawiającego o doprecyzowanie czy wymaga zestawu do toalety jamy ustnej w opakowaniu umożliwiającym przygotowanie roztworu roboczego przed otwarciem opakowania, a tym samym zapobiegającym przypadkowej kontaminacji elementów zestawu podczas przygotowywania procedury?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jc w:val="both"/>
        <w:rPr>
          <w:sz w:val="20"/>
        </w:rPr>
      </w:pPr>
      <w:r w:rsidRPr="00485CC6">
        <w:rPr>
          <w:sz w:val="20"/>
        </w:rPr>
        <w:t>Zamawiający nie wymaga, ale dopuszcza.</w:t>
      </w:r>
    </w:p>
    <w:p w:rsidR="004A0F1E" w:rsidRPr="00485CC6" w:rsidRDefault="004A0F1E" w:rsidP="004A0F1E">
      <w:pPr>
        <w:jc w:val="both"/>
        <w:rPr>
          <w:b/>
          <w:sz w:val="20"/>
        </w:rPr>
      </w:pPr>
    </w:p>
    <w:p w:rsidR="004A0F1E" w:rsidRPr="00485CC6" w:rsidRDefault="004A0F1E" w:rsidP="004A0F1E">
      <w:pPr>
        <w:jc w:val="both"/>
        <w:rPr>
          <w:b/>
          <w:sz w:val="20"/>
        </w:rPr>
      </w:pPr>
      <w:r w:rsidRPr="00485CC6">
        <w:rPr>
          <w:b/>
          <w:sz w:val="20"/>
        </w:rPr>
        <w:t>Pytanie 24</w:t>
      </w:r>
    </w:p>
    <w:p w:rsidR="004A0F1E" w:rsidRPr="00485CC6" w:rsidRDefault="004A0F1E" w:rsidP="004A0F1E">
      <w:pPr>
        <w:jc w:val="both"/>
        <w:rPr>
          <w:sz w:val="20"/>
          <w:lang w:eastAsia="en-US"/>
        </w:rPr>
      </w:pPr>
      <w:r w:rsidRPr="00485CC6">
        <w:rPr>
          <w:b/>
          <w:sz w:val="20"/>
        </w:rPr>
        <w:t xml:space="preserve">Część </w:t>
      </w:r>
      <w:r w:rsidRPr="00485CC6">
        <w:rPr>
          <w:b/>
          <w:sz w:val="20"/>
          <w:lang w:eastAsia="en-US"/>
        </w:rPr>
        <w:t>10, poz. 1</w:t>
      </w:r>
    </w:p>
    <w:p w:rsidR="004A0F1E" w:rsidRPr="00485CC6" w:rsidRDefault="004A0F1E" w:rsidP="004A0F1E">
      <w:pPr>
        <w:tabs>
          <w:tab w:val="left" w:pos="5737"/>
        </w:tabs>
        <w:jc w:val="both"/>
        <w:rPr>
          <w:color w:val="000000"/>
          <w:sz w:val="20"/>
        </w:rPr>
      </w:pPr>
      <w:r w:rsidRPr="00485CC6">
        <w:rPr>
          <w:sz w:val="20"/>
          <w:lang w:eastAsia="pl-PL"/>
        </w:rPr>
        <w:lastRenderedPageBreak/>
        <w:t xml:space="preserve">Czy w celu zapewnienia bezpieczeństwa pacjenta oraz ochrony prawnej szpitala zestawy zawierające: szczoteczkę do zębów z możliwością odsysania, gąbkę z możliwością odsysania  -  będące inwazyjnymi wyrobami medyczne stosowanymi przez otwory ciała, niebędące chirurgicznymi inwazyjnymi wyrobami medycznymi, przeznaczonymi do połączenia z aktywnym wyrobem medycznym klasy </w:t>
      </w:r>
      <w:proofErr w:type="spellStart"/>
      <w:r w:rsidRPr="00485CC6">
        <w:rPr>
          <w:sz w:val="20"/>
          <w:lang w:eastAsia="pl-PL"/>
        </w:rPr>
        <w:t>IIa</w:t>
      </w:r>
      <w:proofErr w:type="spellEnd"/>
      <w:r w:rsidRPr="00485CC6">
        <w:rPr>
          <w:sz w:val="20"/>
          <w:lang w:eastAsia="pl-PL"/>
        </w:rPr>
        <w:t xml:space="preserve"> lub wyższej (reguła 5, </w:t>
      </w:r>
      <w:proofErr w:type="spellStart"/>
      <w:r w:rsidRPr="00485CC6">
        <w:rPr>
          <w:sz w:val="20"/>
          <w:lang w:eastAsia="pl-PL"/>
        </w:rPr>
        <w:t>lit.b</w:t>
      </w:r>
      <w:proofErr w:type="spellEnd"/>
      <w:r w:rsidRPr="00485CC6">
        <w:rPr>
          <w:sz w:val="20"/>
          <w:lang w:eastAsia="pl-PL"/>
        </w:rPr>
        <w:t xml:space="preserve">) powinny być zarejestrowane w oparciu o przepisy rozporządzenia Ministra Zdrowia z dnia 5 listopada 2010 r. w sprawie sposobu klasyfikowania wyrobów medycznych  (Dz. U. Nr 215 poz. 1416) jako wyroby medyczne klasy </w:t>
      </w:r>
      <w:proofErr w:type="spellStart"/>
      <w:r w:rsidRPr="00485CC6">
        <w:rPr>
          <w:sz w:val="20"/>
          <w:lang w:eastAsia="pl-PL"/>
        </w:rPr>
        <w:t>IIa</w:t>
      </w:r>
      <w:proofErr w:type="spellEnd"/>
      <w:r w:rsidRPr="00485CC6">
        <w:rPr>
          <w:sz w:val="20"/>
          <w:lang w:eastAsia="pl-PL"/>
        </w:rPr>
        <w:t xml:space="preserve"> ?</w:t>
      </w:r>
    </w:p>
    <w:p w:rsidR="004A0F1E" w:rsidRPr="00485CC6" w:rsidRDefault="004A0F1E" w:rsidP="004A0F1E">
      <w:pPr>
        <w:tabs>
          <w:tab w:val="left" w:pos="5737"/>
        </w:tabs>
        <w:jc w:val="both"/>
        <w:rPr>
          <w:b/>
          <w:sz w:val="20"/>
        </w:rPr>
      </w:pPr>
      <w:r w:rsidRPr="00485CC6">
        <w:rPr>
          <w:b/>
          <w:sz w:val="20"/>
        </w:rPr>
        <w:t>Odpowiedź brzmi:</w:t>
      </w:r>
    </w:p>
    <w:p w:rsidR="004A0F1E" w:rsidRPr="00485CC6" w:rsidRDefault="004A0F1E" w:rsidP="004A0F1E">
      <w:pPr>
        <w:pStyle w:val="Akapitzlist"/>
        <w:ind w:left="0"/>
        <w:jc w:val="both"/>
        <w:rPr>
          <w:sz w:val="20"/>
          <w:szCs w:val="20"/>
        </w:rPr>
      </w:pPr>
      <w:r w:rsidRPr="00485CC6">
        <w:rPr>
          <w:sz w:val="20"/>
          <w:szCs w:val="20"/>
        </w:rPr>
        <w:t>Zamawiający podtrzymuje zapisy zawarte w specyfikacji istotnych warunków zamówienia.</w:t>
      </w:r>
    </w:p>
    <w:p w:rsidR="00256A48" w:rsidRPr="00485CC6" w:rsidRDefault="00256A48" w:rsidP="00256A48">
      <w:pPr>
        <w:jc w:val="both"/>
        <w:rPr>
          <w:sz w:val="20"/>
        </w:rPr>
      </w:pPr>
    </w:p>
    <w:p w:rsidR="00256A48" w:rsidRPr="00485CC6" w:rsidRDefault="00256A48" w:rsidP="00256A48">
      <w:pPr>
        <w:jc w:val="both"/>
        <w:rPr>
          <w:sz w:val="20"/>
        </w:rPr>
      </w:pPr>
      <w:r w:rsidRPr="00485CC6">
        <w:rPr>
          <w:sz w:val="20"/>
        </w:rPr>
        <w:t>Ponadto Zamawiający poniże</w:t>
      </w:r>
      <w:r w:rsidR="004A0F1E" w:rsidRPr="00485CC6">
        <w:rPr>
          <w:sz w:val="20"/>
        </w:rPr>
        <w:t>j</w:t>
      </w:r>
      <w:r w:rsidRPr="00485CC6">
        <w:rPr>
          <w:sz w:val="20"/>
        </w:rPr>
        <w:t xml:space="preserve"> zamieszcza zmodyfikowany załącznik nr 13 część nr 12.</w:t>
      </w:r>
    </w:p>
    <w:p w:rsidR="00256A48" w:rsidRPr="00485CC6" w:rsidRDefault="00256A48" w:rsidP="00256A48">
      <w:pPr>
        <w:jc w:val="both"/>
        <w:rPr>
          <w:sz w:val="20"/>
        </w:rPr>
      </w:pPr>
    </w:p>
    <w:p w:rsidR="00256A48" w:rsidRPr="00485CC6" w:rsidRDefault="00256A48" w:rsidP="00256A48">
      <w:pPr>
        <w:jc w:val="both"/>
        <w:rPr>
          <w:rFonts w:eastAsia="Calibri"/>
          <w:sz w:val="20"/>
          <w:lang w:eastAsia="en-US"/>
        </w:rPr>
      </w:pPr>
      <w:r w:rsidRPr="00485CC6">
        <w:rPr>
          <w:sz w:val="20"/>
        </w:rPr>
        <w:t>Zgodnie z art. 38 ust 4 i 4a w związku z art. 12a ustawy z dnia 29 stycznia 2004 r. Prawo zamówień publicznych (</w:t>
      </w:r>
      <w:r w:rsidR="00D16A59" w:rsidRPr="00485CC6">
        <w:rPr>
          <w:sz w:val="20"/>
        </w:rPr>
        <w:t xml:space="preserve">Dz. U. z 2017 r. poz. 1579 z </w:t>
      </w:r>
      <w:proofErr w:type="spellStart"/>
      <w:r w:rsidR="00D16A59" w:rsidRPr="00485CC6">
        <w:rPr>
          <w:sz w:val="20"/>
        </w:rPr>
        <w:t>późn</w:t>
      </w:r>
      <w:proofErr w:type="spellEnd"/>
      <w:r w:rsidR="00D16A59" w:rsidRPr="00485CC6">
        <w:rPr>
          <w:sz w:val="20"/>
        </w:rPr>
        <w:t>. zm.</w:t>
      </w:r>
      <w:r w:rsidRPr="00485CC6">
        <w:rPr>
          <w:sz w:val="20"/>
        </w:rPr>
        <w:t>) Zamawiający przed</w:t>
      </w:r>
      <w:r w:rsidR="00D16A59" w:rsidRPr="00485CC6">
        <w:rPr>
          <w:sz w:val="20"/>
        </w:rPr>
        <w:t xml:space="preserve">łuża termin składania ofert do </w:t>
      </w:r>
      <w:r w:rsidR="00485CC6" w:rsidRPr="00485CC6">
        <w:rPr>
          <w:sz w:val="20"/>
        </w:rPr>
        <w:t>18 września 2018</w:t>
      </w:r>
      <w:r w:rsidRPr="00485CC6">
        <w:rPr>
          <w:sz w:val="20"/>
        </w:rPr>
        <w:t xml:space="preserve"> r. do godz. 09:00. Otwarcie ofert nastąpi </w:t>
      </w:r>
      <w:r w:rsidR="00485CC6" w:rsidRPr="00485CC6">
        <w:rPr>
          <w:sz w:val="20"/>
        </w:rPr>
        <w:t>18 września 2018 r. o godz. 09:15</w:t>
      </w:r>
      <w:r w:rsidRPr="00485CC6">
        <w:rPr>
          <w:sz w:val="20"/>
        </w:rPr>
        <w:t>, natomiast miejsce składania i otwarcia ofert nie ulega zmianie.</w:t>
      </w:r>
    </w:p>
    <w:p w:rsidR="00256A48" w:rsidRPr="00485CC6" w:rsidRDefault="00256A48" w:rsidP="00256A48">
      <w:pPr>
        <w:tabs>
          <w:tab w:val="left" w:pos="360"/>
        </w:tabs>
        <w:jc w:val="both"/>
        <w:rPr>
          <w:sz w:val="20"/>
        </w:rPr>
      </w:pPr>
    </w:p>
    <w:p w:rsidR="00256A48" w:rsidRPr="00485CC6" w:rsidRDefault="00256A48" w:rsidP="00256A48">
      <w:pPr>
        <w:tabs>
          <w:tab w:val="left" w:pos="360"/>
        </w:tabs>
        <w:spacing w:line="360" w:lineRule="auto"/>
        <w:jc w:val="both"/>
        <w:rPr>
          <w:sz w:val="20"/>
        </w:rPr>
      </w:pPr>
      <w:r w:rsidRPr="00485CC6">
        <w:rPr>
          <w:sz w:val="20"/>
        </w:rPr>
        <w:t xml:space="preserve">Leżajsk, </w:t>
      </w:r>
      <w:r w:rsidR="00485CC6">
        <w:rPr>
          <w:sz w:val="20"/>
        </w:rPr>
        <w:t>11</w:t>
      </w:r>
      <w:r w:rsidRPr="00485CC6">
        <w:rPr>
          <w:sz w:val="20"/>
        </w:rPr>
        <w:t xml:space="preserve"> września 2018 r.</w:t>
      </w:r>
    </w:p>
    <w:p w:rsidR="00256A48" w:rsidRDefault="00256A48" w:rsidP="00256A48">
      <w:pPr>
        <w:jc w:val="both"/>
        <w:rPr>
          <w:sz w:val="22"/>
          <w:szCs w:val="22"/>
        </w:rPr>
        <w:sectPr w:rsidR="00256A48" w:rsidSect="00FE33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4D48" w:rsidRDefault="00BC4D48" w:rsidP="00BC4D48">
      <w:pPr>
        <w:pStyle w:val="Domylnie"/>
        <w:rPr>
          <w:b/>
          <w:i/>
        </w:rPr>
      </w:pPr>
      <w:r>
        <w:rPr>
          <w:b/>
          <w:u w:val="single"/>
        </w:rPr>
        <w:lastRenderedPageBreak/>
        <w:t>Załącznik nr 10</w:t>
      </w:r>
    </w:p>
    <w:p w:rsidR="00BC4D48" w:rsidRDefault="00BC4D48" w:rsidP="00BC4D48">
      <w:pPr>
        <w:pStyle w:val="Domylnie"/>
        <w:jc w:val="center"/>
      </w:pPr>
      <w:r>
        <w:rPr>
          <w:b/>
          <w:i/>
        </w:rPr>
        <w:t>FORMULARZ CENOWY</w:t>
      </w:r>
    </w:p>
    <w:p w:rsidR="00BC4D48" w:rsidRDefault="00BC4D48" w:rsidP="00BC4D48">
      <w:pPr>
        <w:pStyle w:val="Domylnie"/>
      </w:pPr>
      <w:r>
        <w:rPr>
          <w:b/>
          <w:i/>
        </w:rPr>
        <w:t>Część nr 9</w:t>
      </w:r>
    </w:p>
    <w:p w:rsidR="00BC4D48" w:rsidRDefault="00BC4D48" w:rsidP="00BC4D48">
      <w:pPr>
        <w:pStyle w:val="Domylnie"/>
        <w:suppressAutoHyphens w:val="0"/>
        <w:spacing w:before="102"/>
        <w:jc w:val="center"/>
      </w:pPr>
      <w:r>
        <w:rPr>
          <w:b/>
          <w:bCs/>
          <w:i/>
          <w:iCs/>
          <w:lang w:eastAsia="pl-PL"/>
        </w:rPr>
        <w:t>DEZYNFEKCJA I PIELĘGNACJA RĄK</w:t>
      </w:r>
    </w:p>
    <w:tbl>
      <w:tblPr>
        <w:tblW w:w="15295" w:type="dxa"/>
        <w:tblInd w:w="-6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6"/>
        <w:gridCol w:w="5103"/>
        <w:gridCol w:w="849"/>
        <w:gridCol w:w="908"/>
        <w:gridCol w:w="990"/>
        <w:gridCol w:w="1131"/>
        <w:gridCol w:w="849"/>
        <w:gridCol w:w="1417"/>
        <w:gridCol w:w="1131"/>
        <w:gridCol w:w="1276"/>
        <w:gridCol w:w="1005"/>
      </w:tblGrid>
      <w:tr w:rsidR="00BC4D48" w:rsidTr="00556B1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Opis elementów składowych zamówienia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proofErr w:type="spellStart"/>
            <w:r>
              <w:rPr>
                <w:sz w:val="15"/>
                <w:szCs w:val="15"/>
              </w:rPr>
              <w:t>Jm</w:t>
            </w:r>
            <w:proofErr w:type="spellEnd"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proofErr w:type="spellStart"/>
            <w:r>
              <w:rPr>
                <w:sz w:val="15"/>
                <w:szCs w:val="15"/>
              </w:rPr>
              <w:t>Zapotrzebo</w:t>
            </w:r>
            <w:proofErr w:type="spellEnd"/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sz w:val="15"/>
                <w:szCs w:val="15"/>
              </w:rPr>
              <w:t>wanie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Cena jednostkowa netto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 xml:space="preserve">Wartość łączna netto </w:t>
            </w:r>
          </w:p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kol.4 x kol.5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 xml:space="preserve">Stawka podatku </w:t>
            </w:r>
          </w:p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VAT [%]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 xml:space="preserve">Wartość łączna brutto </w:t>
            </w:r>
          </w:p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kol.6+(kol.6 x kol.7)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Nazwa producenta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Numer katalogowy</w:t>
            </w:r>
          </w:p>
        </w:tc>
      </w:tr>
      <w:tr w:rsidR="00BC4D48" w:rsidTr="00556B1B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48" w:rsidRDefault="00BC4D48" w:rsidP="00556B1B">
            <w:pPr>
              <w:pStyle w:val="Nagwektabeli"/>
            </w:pPr>
            <w:r>
              <w:rPr>
                <w:sz w:val="15"/>
                <w:szCs w:val="15"/>
              </w:rPr>
              <w:t>11</w:t>
            </w:r>
          </w:p>
        </w:tc>
      </w:tr>
      <w:tr w:rsidR="00BC4D48" w:rsidTr="00556B1B">
        <w:trPr>
          <w:trHeight w:val="56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BC4D48">
            <w:pPr>
              <w:pStyle w:val="Domylnie"/>
              <w:numPr>
                <w:ilvl w:val="0"/>
                <w:numId w:val="5"/>
              </w:numPr>
              <w:ind w:hanging="1196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suppressAutoHyphens w:val="0"/>
            </w:pPr>
            <w:r>
              <w:rPr>
                <w:b/>
                <w:bCs/>
                <w:i/>
                <w:iCs/>
                <w:sz w:val="20"/>
                <w:lang w:eastAsia="pl-PL"/>
              </w:rPr>
              <w:t>Preparat do dezynfekcji rąk</w:t>
            </w:r>
          </w:p>
          <w:p w:rsidR="00BC4D48" w:rsidRDefault="00BC4D48" w:rsidP="00556B1B">
            <w:pPr>
              <w:pStyle w:val="Domylnie"/>
              <w:suppressAutoHyphens w:val="0"/>
            </w:pPr>
            <w:r>
              <w:rPr>
                <w:sz w:val="20"/>
                <w:lang w:eastAsia="pl-PL"/>
              </w:rPr>
              <w:t>Wymagania:</w:t>
            </w:r>
          </w:p>
          <w:p w:rsidR="00BC4D48" w:rsidRDefault="00BC4D48" w:rsidP="00BC4D48">
            <w:pPr>
              <w:pStyle w:val="Domylnie"/>
              <w:numPr>
                <w:ilvl w:val="0"/>
                <w:numId w:val="2"/>
              </w:numPr>
              <w:tabs>
                <w:tab w:val="left" w:pos="1136"/>
              </w:tabs>
              <w:suppressAutoHyphens w:val="0"/>
              <w:ind w:left="284" w:hanging="284"/>
            </w:pPr>
            <w:r>
              <w:rPr>
                <w:sz w:val="20"/>
                <w:lang w:eastAsia="pl-PL"/>
              </w:rPr>
              <w:t>preparat na bazie etanolu, bez zawartości jodu, fenolu i jego pochodnych oraz innych alkoholi</w:t>
            </w:r>
          </w:p>
          <w:p w:rsidR="00BC4D48" w:rsidRDefault="00BC4D48" w:rsidP="00BC4D48">
            <w:pPr>
              <w:pStyle w:val="Domylnie"/>
              <w:numPr>
                <w:ilvl w:val="0"/>
                <w:numId w:val="1"/>
              </w:numPr>
              <w:tabs>
                <w:tab w:val="left" w:pos="1136"/>
              </w:tabs>
              <w:suppressAutoHyphens w:val="0"/>
              <w:ind w:left="284" w:hanging="284"/>
            </w:pPr>
            <w:r>
              <w:rPr>
                <w:sz w:val="20"/>
                <w:lang w:eastAsia="pl-PL"/>
              </w:rPr>
              <w:t xml:space="preserve">preparat zawierający substancje nawilżające, pielęgnujące i regenerujące skórę, w tym witamina E, </w:t>
            </w:r>
            <w:proofErr w:type="spellStart"/>
            <w:r>
              <w:rPr>
                <w:sz w:val="20"/>
                <w:lang w:eastAsia="pl-PL"/>
              </w:rPr>
              <w:t>pantenol</w:t>
            </w:r>
            <w:proofErr w:type="spellEnd"/>
            <w:r>
              <w:rPr>
                <w:sz w:val="20"/>
                <w:lang w:eastAsia="pl-PL"/>
              </w:rPr>
              <w:t xml:space="preserve"> i gliceryna;</w:t>
            </w:r>
          </w:p>
          <w:p w:rsidR="00BC4D48" w:rsidRDefault="00BC4D48" w:rsidP="00BC4D48">
            <w:pPr>
              <w:pStyle w:val="Domylnie"/>
              <w:numPr>
                <w:ilvl w:val="0"/>
                <w:numId w:val="1"/>
              </w:numPr>
              <w:tabs>
                <w:tab w:val="left" w:pos="1136"/>
              </w:tabs>
              <w:suppressAutoHyphens w:val="0"/>
              <w:ind w:left="284" w:hanging="284"/>
            </w:pPr>
            <w:r>
              <w:rPr>
                <w:sz w:val="20"/>
                <w:lang w:eastAsia="pl-PL"/>
              </w:rPr>
              <w:t>higieniczna dezynfekcja rąk zgodnie z normą EN 1500 w czasie 20 sekund;</w:t>
            </w:r>
          </w:p>
          <w:p w:rsidR="00BC4D48" w:rsidRDefault="00BC4D48" w:rsidP="00BC4D48">
            <w:pPr>
              <w:pStyle w:val="Domylnie"/>
              <w:numPr>
                <w:ilvl w:val="0"/>
                <w:numId w:val="1"/>
              </w:numPr>
              <w:tabs>
                <w:tab w:val="left" w:pos="1136"/>
              </w:tabs>
              <w:suppressAutoHyphens w:val="0"/>
              <w:ind w:left="284" w:hanging="284"/>
            </w:pPr>
            <w:r>
              <w:rPr>
                <w:sz w:val="20"/>
                <w:lang w:eastAsia="pl-PL"/>
              </w:rPr>
              <w:t>pełne spektrum działania wg EN 14476 w 30 sekund</w:t>
            </w:r>
          </w:p>
          <w:p w:rsidR="00BC4D48" w:rsidRDefault="00BC4D48" w:rsidP="00BC4D48">
            <w:pPr>
              <w:pStyle w:val="Domylnie"/>
              <w:numPr>
                <w:ilvl w:val="0"/>
                <w:numId w:val="1"/>
              </w:numPr>
              <w:tabs>
                <w:tab w:val="left" w:pos="1136"/>
              </w:tabs>
              <w:suppressAutoHyphens w:val="0"/>
              <w:ind w:left="284" w:hanging="284"/>
            </w:pPr>
            <w:r>
              <w:rPr>
                <w:sz w:val="20"/>
                <w:lang w:eastAsia="pl-PL"/>
              </w:rPr>
              <w:t>opakowanie: 500 ml.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ormalnyWeb"/>
              <w:ind w:left="-125" w:right="-108"/>
              <w:jc w:val="center"/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Bezodstpw"/>
              <w:jc w:val="center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Bezodstpw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</w:tr>
      <w:tr w:rsidR="00BC4D48" w:rsidTr="00556B1B">
        <w:trPr>
          <w:trHeight w:val="566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BC4D48">
            <w:pPr>
              <w:pStyle w:val="Domylnie"/>
              <w:numPr>
                <w:ilvl w:val="0"/>
                <w:numId w:val="5"/>
              </w:numPr>
              <w:ind w:hanging="1196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ormalnyWeb"/>
              <w:spacing w:before="0"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Emulsja do pielęgnacji skóry</w:t>
            </w:r>
          </w:p>
          <w:p w:rsidR="00BC4D48" w:rsidRDefault="00BC4D48" w:rsidP="00556B1B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Wymagania:</w:t>
            </w:r>
          </w:p>
          <w:p w:rsidR="00BC4D48" w:rsidRDefault="00BC4D48" w:rsidP="00BC4D48">
            <w:pPr>
              <w:pStyle w:val="NormalnyWeb"/>
              <w:widowControl w:val="0"/>
              <w:numPr>
                <w:ilvl w:val="0"/>
                <w:numId w:val="4"/>
              </w:numPr>
              <w:tabs>
                <w:tab w:val="left" w:pos="1136"/>
              </w:tabs>
              <w:suppressAutoHyphens w:val="0"/>
              <w:spacing w:before="0" w:after="0" w:line="100" w:lineRule="atLeast"/>
              <w:ind w:left="284" w:hanging="284"/>
              <w:textAlignment w:val="baseline"/>
            </w:pPr>
            <w:r>
              <w:rPr>
                <w:sz w:val="20"/>
                <w:szCs w:val="20"/>
              </w:rPr>
              <w:t>emulsja wody w oleju o działaniu natłuszczającym i ochronnym</w:t>
            </w:r>
          </w:p>
          <w:p w:rsidR="00BC4D48" w:rsidRDefault="00BC4D48" w:rsidP="00BC4D48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1136"/>
              </w:tabs>
              <w:suppressAutoHyphens w:val="0"/>
              <w:spacing w:before="0" w:after="0" w:line="100" w:lineRule="atLeast"/>
              <w:ind w:left="284" w:hanging="284"/>
              <w:textAlignment w:val="baseline"/>
            </w:pPr>
            <w:r>
              <w:rPr>
                <w:sz w:val="20"/>
                <w:szCs w:val="20"/>
              </w:rPr>
              <w:t>zawierająca witaminę E i glicerynę</w:t>
            </w:r>
          </w:p>
          <w:p w:rsidR="00BC4D48" w:rsidRDefault="00BC4D48" w:rsidP="00BC4D48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1136"/>
              </w:tabs>
              <w:suppressAutoHyphens w:val="0"/>
              <w:spacing w:before="0" w:after="0" w:line="100" w:lineRule="atLeast"/>
              <w:ind w:left="284" w:hanging="284"/>
              <w:textAlignment w:val="baseline"/>
            </w:pPr>
            <w:r>
              <w:rPr>
                <w:sz w:val="20"/>
                <w:szCs w:val="20"/>
              </w:rPr>
              <w:t>do wszystkich rodzajów skóry, a szczególnie do stosowania w przypadku częstego mycia i dezynfekcji rąk;</w:t>
            </w:r>
          </w:p>
          <w:p w:rsidR="00BC4D48" w:rsidRDefault="00BC4D48" w:rsidP="00BC4D48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1136"/>
              </w:tabs>
              <w:suppressAutoHyphens w:val="0"/>
              <w:spacing w:before="0" w:after="0" w:line="100" w:lineRule="atLeast"/>
              <w:ind w:left="284" w:hanging="284"/>
              <w:textAlignment w:val="baseline"/>
            </w:pPr>
            <w:r>
              <w:rPr>
                <w:sz w:val="20"/>
                <w:szCs w:val="20"/>
              </w:rPr>
              <w:t>produkt kompatybilny z produktem z część 9, pozycja 1;</w:t>
            </w:r>
          </w:p>
          <w:p w:rsidR="00BC4D48" w:rsidRDefault="00BC4D48" w:rsidP="00BC4D48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1136"/>
              </w:tabs>
              <w:suppressAutoHyphens w:val="0"/>
              <w:spacing w:before="0" w:after="0" w:line="100" w:lineRule="atLeast"/>
              <w:ind w:left="284" w:hanging="284"/>
              <w:textAlignment w:val="baseline"/>
            </w:pPr>
            <w:r>
              <w:rPr>
                <w:sz w:val="20"/>
                <w:szCs w:val="20"/>
              </w:rPr>
              <w:t xml:space="preserve">opakowanie przystosowane do dozowników typu </w:t>
            </w:r>
            <w:proofErr w:type="spellStart"/>
            <w:r>
              <w:rPr>
                <w:sz w:val="20"/>
                <w:szCs w:val="20"/>
              </w:rPr>
              <w:t>Dermados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C4D48" w:rsidRDefault="00BC4D48" w:rsidP="00BC4D48">
            <w:pPr>
              <w:pStyle w:val="NormalnyWeb"/>
              <w:widowControl w:val="0"/>
              <w:numPr>
                <w:ilvl w:val="0"/>
                <w:numId w:val="3"/>
              </w:numPr>
              <w:tabs>
                <w:tab w:val="left" w:pos="1136"/>
              </w:tabs>
              <w:suppressAutoHyphens w:val="0"/>
              <w:spacing w:before="0" w:after="0" w:line="100" w:lineRule="atLeast"/>
              <w:ind w:left="284" w:hanging="284"/>
              <w:textAlignment w:val="baseline"/>
            </w:pPr>
            <w:r>
              <w:rPr>
                <w:sz w:val="20"/>
                <w:szCs w:val="20"/>
              </w:rPr>
              <w:t>wymagane opakowanie 500ml.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ormalnyWeb"/>
              <w:ind w:right="-108"/>
              <w:jc w:val="center"/>
            </w:pPr>
            <w:r>
              <w:rPr>
                <w:sz w:val="20"/>
                <w:szCs w:val="20"/>
                <w:lang w:val="en-US"/>
              </w:rPr>
              <w:t>Op.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</w:tr>
      <w:tr w:rsidR="00BC4D48" w:rsidTr="00556B1B">
        <w:trPr>
          <w:trHeight w:val="387"/>
        </w:trPr>
        <w:tc>
          <w:tcPr>
            <w:tcW w:w="5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NormalnyWeb"/>
              <w:spacing w:before="0" w:after="0"/>
            </w:pPr>
            <w:r>
              <w:rPr>
                <w:b/>
                <w:i/>
                <w:sz w:val="20"/>
                <w:szCs w:val="20"/>
                <w:u w:val="single"/>
              </w:rPr>
              <w:t>Razem brutto</w:t>
            </w:r>
            <w:r>
              <w:rPr>
                <w:sz w:val="20"/>
                <w:szCs w:val="20"/>
              </w:rPr>
              <w:t xml:space="preserve"> –(liczba).</w:t>
            </w:r>
          </w:p>
        </w:tc>
        <w:tc>
          <w:tcPr>
            <w:tcW w:w="95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48" w:rsidRDefault="00BC4D48" w:rsidP="00556B1B">
            <w:pPr>
              <w:pStyle w:val="Domylnie"/>
              <w:jc w:val="center"/>
            </w:pPr>
          </w:p>
        </w:tc>
      </w:tr>
    </w:tbl>
    <w:p w:rsidR="00BC4D48" w:rsidRDefault="00BC4D48" w:rsidP="00BC4D48">
      <w:pPr>
        <w:pStyle w:val="Domylnie"/>
      </w:pPr>
    </w:p>
    <w:p w:rsidR="00BC4D48" w:rsidRDefault="00BC4D48" w:rsidP="00BC4D48">
      <w:pPr>
        <w:pStyle w:val="ZnakZnakCharCharZnakZnakCharCharZnakZnakZnakZnak"/>
        <w:tabs>
          <w:tab w:val="right" w:pos="14001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braku numeru katalogowego należy wpisać nazwę/oznaczenie, które będzie występować na fakturze VAT lub adnotację „brak”.</w:t>
      </w:r>
    </w:p>
    <w:p w:rsidR="00B8487A" w:rsidRDefault="00B8487A" w:rsidP="00BC4D48">
      <w:pPr>
        <w:pStyle w:val="ZnakZnakCharCharZnakZnakCharCharZnakZnakZnakZnak"/>
        <w:tabs>
          <w:tab w:val="right" w:pos="14001"/>
        </w:tabs>
      </w:pPr>
    </w:p>
    <w:p w:rsidR="00BC4D48" w:rsidRPr="005E68F8" w:rsidRDefault="00BC4D48" w:rsidP="00BC4D48">
      <w:pPr>
        <w:pStyle w:val="Zwykytek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5E68F8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</w:t>
      </w:r>
      <w:r w:rsidRPr="005E68F8">
        <w:rPr>
          <w:rFonts w:ascii="Times New Roman" w:hAnsi="Times New Roman"/>
        </w:rPr>
        <w:t>..................................</w:t>
      </w:r>
    </w:p>
    <w:p w:rsidR="00BC4D48" w:rsidRPr="005E68F8" w:rsidRDefault="00BC4D48" w:rsidP="00BC4D48">
      <w:pPr>
        <w:pStyle w:val="Zwykytekst"/>
        <w:ind w:left="5812"/>
        <w:jc w:val="right"/>
        <w:rPr>
          <w:rFonts w:ascii="Times New Roman" w:hAnsi="Times New Roman"/>
          <w:i/>
        </w:rPr>
      </w:pPr>
      <w:r w:rsidRPr="005E68F8">
        <w:rPr>
          <w:rFonts w:ascii="Times New Roman" w:hAnsi="Times New Roman"/>
          <w:i/>
        </w:rPr>
        <w:t>pieczęć i podpis osób uprawnionych</w:t>
      </w:r>
    </w:p>
    <w:p w:rsidR="00BC4D48" w:rsidRPr="004B4E1E" w:rsidRDefault="00BC4D48" w:rsidP="00BC4D48">
      <w:pPr>
        <w:pStyle w:val="Zwykytekst"/>
        <w:ind w:left="5670"/>
        <w:jc w:val="right"/>
        <w:rPr>
          <w:rFonts w:ascii="Times New Roman" w:hAnsi="Times New Roman"/>
          <w:i/>
        </w:rPr>
      </w:pPr>
      <w:r w:rsidRPr="005E68F8">
        <w:rPr>
          <w:rFonts w:ascii="Times New Roman" w:hAnsi="Times New Roman"/>
          <w:i/>
        </w:rPr>
        <w:t>lub czytelny podpis osób uprawnionych</w:t>
      </w:r>
    </w:p>
    <w:p w:rsidR="00BC4D48" w:rsidRDefault="00BC4D48">
      <w:pPr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56A48" w:rsidRDefault="00256A48" w:rsidP="00BC4D48">
      <w:pPr>
        <w:suppressAutoHyphens w:val="0"/>
        <w:spacing w:after="200" w:line="276" w:lineRule="auto"/>
        <w:rPr>
          <w:b/>
          <w:i/>
        </w:rPr>
      </w:pPr>
      <w:r>
        <w:rPr>
          <w:b/>
          <w:u w:val="single"/>
        </w:rPr>
        <w:lastRenderedPageBreak/>
        <w:t>Załącznik nr 13</w:t>
      </w:r>
    </w:p>
    <w:p w:rsidR="00256A48" w:rsidRDefault="00256A48" w:rsidP="00256A48">
      <w:pPr>
        <w:pStyle w:val="Domylnie"/>
        <w:jc w:val="center"/>
      </w:pPr>
      <w:r>
        <w:rPr>
          <w:b/>
          <w:i/>
        </w:rPr>
        <w:t>FORMULARZ CENOWY</w:t>
      </w:r>
    </w:p>
    <w:p w:rsidR="00256A48" w:rsidRDefault="00256A48" w:rsidP="00256A48">
      <w:pPr>
        <w:pStyle w:val="Domylnie"/>
      </w:pPr>
    </w:p>
    <w:p w:rsidR="00256A48" w:rsidRPr="005C628F" w:rsidRDefault="00256A48" w:rsidP="00256A48">
      <w:pPr>
        <w:pStyle w:val="Domylnie"/>
        <w:rPr>
          <w:b/>
          <w:i/>
          <w:sz w:val="21"/>
        </w:rPr>
      </w:pPr>
      <w:r>
        <w:rPr>
          <w:b/>
          <w:i/>
          <w:sz w:val="21"/>
        </w:rPr>
        <w:t>Część nr 12</w:t>
      </w:r>
    </w:p>
    <w:p w:rsidR="00256A48" w:rsidRDefault="00256A48" w:rsidP="00256A48">
      <w:pPr>
        <w:pStyle w:val="Domylnie"/>
        <w:jc w:val="center"/>
        <w:rPr>
          <w:b/>
          <w:i/>
        </w:rPr>
      </w:pPr>
      <w:r w:rsidRPr="00BB72E4">
        <w:rPr>
          <w:b/>
          <w:i/>
        </w:rPr>
        <w:t>ŚRODKI DO MYJNI DEZYNFEKTORÓW</w:t>
      </w:r>
    </w:p>
    <w:p w:rsidR="00256A48" w:rsidRPr="00BB72E4" w:rsidRDefault="00256A48" w:rsidP="00256A48">
      <w:pPr>
        <w:pStyle w:val="Domylnie"/>
        <w:rPr>
          <w:b/>
          <w:i/>
        </w:rPr>
      </w:pPr>
    </w:p>
    <w:tbl>
      <w:tblPr>
        <w:tblW w:w="0" w:type="auto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04"/>
        <w:gridCol w:w="5202"/>
        <w:gridCol w:w="529"/>
        <w:gridCol w:w="834"/>
        <w:gridCol w:w="969"/>
        <w:gridCol w:w="1067"/>
        <w:gridCol w:w="813"/>
        <w:gridCol w:w="1346"/>
        <w:gridCol w:w="1079"/>
        <w:gridCol w:w="1214"/>
        <w:gridCol w:w="976"/>
      </w:tblGrid>
      <w:tr w:rsidR="00485CC6" w:rsidTr="00556B1B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Opis elementów składowych zamówienia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proofErr w:type="spellStart"/>
            <w:r>
              <w:rPr>
                <w:sz w:val="15"/>
                <w:szCs w:val="15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proofErr w:type="spellStart"/>
            <w:r>
              <w:rPr>
                <w:sz w:val="15"/>
                <w:szCs w:val="15"/>
              </w:rPr>
              <w:t>Zapotrzebo</w:t>
            </w:r>
            <w:proofErr w:type="spellEnd"/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sz w:val="15"/>
                <w:szCs w:val="15"/>
              </w:rPr>
              <w:t>wanie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Cena jednostkowa netto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 xml:space="preserve">Wartość łączna netto </w:t>
            </w:r>
          </w:p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kol.4 x kol.5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 xml:space="preserve">Stawka podatku </w:t>
            </w:r>
          </w:p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VAT [%]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 xml:space="preserve">Wartość łączna brutto </w:t>
            </w:r>
          </w:p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kol.6+(kol.6 x kol.7)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Nazwa handlowa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Nazwa producenta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Numer katalogowy</w:t>
            </w:r>
          </w:p>
        </w:tc>
      </w:tr>
      <w:tr w:rsidR="00485CC6" w:rsidTr="00556B1B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agwektabeli"/>
            </w:pPr>
            <w:r>
              <w:rPr>
                <w:i w:val="0"/>
                <w:iCs w:val="0"/>
                <w:sz w:val="15"/>
                <w:szCs w:val="15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48" w:rsidRDefault="00256A48" w:rsidP="00556B1B">
            <w:pPr>
              <w:pStyle w:val="Nagwektabeli"/>
            </w:pPr>
            <w:r>
              <w:rPr>
                <w:sz w:val="15"/>
                <w:szCs w:val="15"/>
              </w:rPr>
              <w:t>11</w:t>
            </w:r>
          </w:p>
        </w:tc>
      </w:tr>
      <w:tr w:rsidR="00485CC6" w:rsidTr="00556B1B">
        <w:trPr>
          <w:trHeight w:val="566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0D19AD" w:rsidP="000D19AD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płuczący do naczyń sanitarnych przeznaczony do stosowania w myjni- dezynfektorze typ </w:t>
            </w:r>
            <w:r w:rsidR="00256A48">
              <w:rPr>
                <w:sz w:val="20"/>
                <w:szCs w:val="20"/>
              </w:rPr>
              <w:t>AT-OS</w:t>
            </w:r>
            <w:r>
              <w:rPr>
                <w:sz w:val="20"/>
                <w:szCs w:val="20"/>
              </w:rPr>
              <w:t>:</w:t>
            </w:r>
          </w:p>
          <w:p w:rsidR="000D19AD" w:rsidRDefault="000D19AD" w:rsidP="00485CC6">
            <w:pPr>
              <w:pStyle w:val="NormalnyWeb"/>
              <w:numPr>
                <w:ilvl w:val="0"/>
                <w:numId w:val="8"/>
              </w:numPr>
              <w:tabs>
                <w:tab w:val="left" w:pos="306"/>
              </w:tabs>
              <w:spacing w:before="0" w:after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bazie kwasów organicznych</w:t>
            </w:r>
            <w:r w:rsidR="00FC3D64">
              <w:rPr>
                <w:sz w:val="20"/>
                <w:szCs w:val="20"/>
              </w:rPr>
              <w:t>;</w:t>
            </w:r>
          </w:p>
          <w:p w:rsidR="000D19AD" w:rsidRDefault="000D19AD" w:rsidP="00485CC6">
            <w:pPr>
              <w:pStyle w:val="NormalnyWeb"/>
              <w:numPr>
                <w:ilvl w:val="0"/>
                <w:numId w:val="8"/>
              </w:numPr>
              <w:spacing w:before="0" w:after="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odpowiedni do stosowania w wodzie o każdej twardości</w:t>
            </w:r>
            <w:r w:rsidR="00FC3D64">
              <w:rPr>
                <w:sz w:val="20"/>
                <w:szCs w:val="20"/>
              </w:rPr>
              <w:t>;</w:t>
            </w:r>
          </w:p>
          <w:p w:rsidR="000D19AD" w:rsidRDefault="000D19AD" w:rsidP="00485CC6">
            <w:pPr>
              <w:pStyle w:val="NormalnyWeb"/>
              <w:numPr>
                <w:ilvl w:val="0"/>
                <w:numId w:val="8"/>
              </w:numPr>
              <w:spacing w:before="0" w:after="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skutecznie zapobiega</w:t>
            </w:r>
            <w:r w:rsidR="00FC3D64">
              <w:rPr>
                <w:sz w:val="20"/>
                <w:szCs w:val="20"/>
              </w:rPr>
              <w:t>jący</w:t>
            </w:r>
            <w:r>
              <w:rPr>
                <w:sz w:val="20"/>
                <w:szCs w:val="20"/>
              </w:rPr>
              <w:t xml:space="preserve"> osadzaniu się kamienia wodnego</w:t>
            </w:r>
            <w:r w:rsidR="00FC3D64">
              <w:rPr>
                <w:sz w:val="20"/>
                <w:szCs w:val="20"/>
              </w:rPr>
              <w:t>;</w:t>
            </w:r>
          </w:p>
          <w:p w:rsidR="000D19AD" w:rsidRDefault="000D19AD" w:rsidP="00485CC6">
            <w:pPr>
              <w:pStyle w:val="NormalnyWeb"/>
              <w:numPr>
                <w:ilvl w:val="0"/>
                <w:numId w:val="8"/>
              </w:numPr>
              <w:spacing w:before="0" w:after="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zawierający komponenty zmiękczające wodę</w:t>
            </w:r>
            <w:r w:rsidR="00FC3D64">
              <w:rPr>
                <w:sz w:val="20"/>
                <w:szCs w:val="20"/>
              </w:rPr>
              <w:t>;</w:t>
            </w:r>
          </w:p>
          <w:p w:rsidR="000D19AD" w:rsidRDefault="000D19AD" w:rsidP="00485CC6">
            <w:pPr>
              <w:pStyle w:val="NormalnyWeb"/>
              <w:numPr>
                <w:ilvl w:val="0"/>
                <w:numId w:val="8"/>
              </w:numPr>
              <w:spacing w:before="0" w:after="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ułatwiający suszenie, nie pozostawiając zacieków</w:t>
            </w:r>
            <w:r w:rsidR="00FC3D64">
              <w:rPr>
                <w:sz w:val="20"/>
                <w:szCs w:val="20"/>
              </w:rPr>
              <w:t>;</w:t>
            </w:r>
          </w:p>
          <w:p w:rsidR="000D19AD" w:rsidRPr="000D19AD" w:rsidRDefault="00485CC6" w:rsidP="00485CC6">
            <w:pPr>
              <w:pStyle w:val="NormalnyWeb"/>
              <w:numPr>
                <w:ilvl w:val="0"/>
                <w:numId w:val="8"/>
              </w:numPr>
              <w:spacing w:before="0" w:after="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D19AD">
              <w:rPr>
                <w:sz w:val="20"/>
                <w:szCs w:val="20"/>
              </w:rPr>
              <w:t>pakowanie 5 l</w:t>
            </w:r>
            <w:r w:rsidR="00FC3D6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ormalnyWeb"/>
              <w:jc w:val="center"/>
            </w:pPr>
            <w:proofErr w:type="spellStart"/>
            <w:r>
              <w:rPr>
                <w:color w:val="00000A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ormalnyWeb"/>
              <w:jc w:val="center"/>
            </w:pPr>
            <w:r>
              <w:rPr>
                <w:color w:val="00000A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</w:tr>
      <w:tr w:rsidR="00485CC6" w:rsidTr="00556B1B">
        <w:trPr>
          <w:trHeight w:val="566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9AD" w:rsidRDefault="000D19AD" w:rsidP="00556B1B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myjący do naczyń sanitarnych przeznaczony do stosowania w myjni – dezynfektorze typ </w:t>
            </w:r>
            <w:r w:rsidR="00770397">
              <w:rPr>
                <w:sz w:val="20"/>
                <w:szCs w:val="20"/>
              </w:rPr>
              <w:t>AT-OS:</w:t>
            </w:r>
          </w:p>
          <w:p w:rsidR="00256A48" w:rsidRPr="00485CC6" w:rsidRDefault="00770397" w:rsidP="00485CC6">
            <w:pPr>
              <w:pStyle w:val="NormalnyWeb"/>
              <w:numPr>
                <w:ilvl w:val="0"/>
                <w:numId w:val="9"/>
              </w:numPr>
              <w:spacing w:before="0" w:after="0"/>
              <w:ind w:left="306" w:hanging="284"/>
              <w:rPr>
                <w:sz w:val="20"/>
                <w:szCs w:val="20"/>
              </w:rPr>
            </w:pPr>
            <w:r w:rsidRPr="00485CC6">
              <w:rPr>
                <w:sz w:val="20"/>
                <w:szCs w:val="20"/>
              </w:rPr>
              <w:t xml:space="preserve">preparat myjący, </w:t>
            </w:r>
            <w:proofErr w:type="spellStart"/>
            <w:r w:rsidRPr="00485CC6">
              <w:rPr>
                <w:sz w:val="20"/>
                <w:szCs w:val="20"/>
              </w:rPr>
              <w:t>niskopieniący</w:t>
            </w:r>
            <w:proofErr w:type="spellEnd"/>
            <w:r w:rsidR="00FC3D64">
              <w:rPr>
                <w:sz w:val="20"/>
                <w:szCs w:val="20"/>
              </w:rPr>
              <w:t>;</w:t>
            </w:r>
          </w:p>
          <w:p w:rsidR="00770397" w:rsidRPr="00485CC6" w:rsidRDefault="00770397" w:rsidP="00485CC6">
            <w:pPr>
              <w:pStyle w:val="NormalnyWeb"/>
              <w:numPr>
                <w:ilvl w:val="0"/>
                <w:numId w:val="9"/>
              </w:numPr>
              <w:spacing w:before="0" w:after="0"/>
              <w:ind w:left="306" w:hanging="284"/>
              <w:rPr>
                <w:sz w:val="20"/>
                <w:szCs w:val="20"/>
              </w:rPr>
            </w:pPr>
            <w:r w:rsidRPr="00485CC6">
              <w:rPr>
                <w:sz w:val="20"/>
                <w:szCs w:val="20"/>
              </w:rPr>
              <w:t>usuwający osady/resztki mydła, wydalin, wydzielin ludzkich</w:t>
            </w:r>
            <w:r w:rsidR="00FC3D64">
              <w:rPr>
                <w:sz w:val="20"/>
                <w:szCs w:val="20"/>
              </w:rPr>
              <w:t>;</w:t>
            </w:r>
          </w:p>
          <w:p w:rsidR="00770397" w:rsidRPr="00485CC6" w:rsidRDefault="00485CC6" w:rsidP="00485CC6">
            <w:pPr>
              <w:pStyle w:val="NormalnyWeb"/>
              <w:numPr>
                <w:ilvl w:val="0"/>
                <w:numId w:val="9"/>
              </w:numPr>
              <w:spacing w:before="0" w:after="0"/>
              <w:ind w:left="306" w:hanging="284"/>
              <w:rPr>
                <w:sz w:val="20"/>
                <w:szCs w:val="20"/>
              </w:rPr>
            </w:pPr>
            <w:r w:rsidRPr="00485CC6">
              <w:rPr>
                <w:sz w:val="20"/>
                <w:szCs w:val="20"/>
              </w:rPr>
              <w:t>odpowiedni do stosowania w wodzie o każdej twardości</w:t>
            </w:r>
            <w:r w:rsidR="00FC3D64">
              <w:rPr>
                <w:sz w:val="20"/>
                <w:szCs w:val="20"/>
              </w:rPr>
              <w:t>;</w:t>
            </w:r>
          </w:p>
          <w:p w:rsidR="00485CC6" w:rsidRDefault="00485CC6" w:rsidP="00485CC6">
            <w:pPr>
              <w:pStyle w:val="NormalnyWeb"/>
              <w:numPr>
                <w:ilvl w:val="0"/>
                <w:numId w:val="9"/>
              </w:numPr>
              <w:spacing w:before="0" w:after="0"/>
              <w:ind w:left="306" w:hanging="284"/>
            </w:pPr>
            <w:r w:rsidRPr="00485CC6">
              <w:rPr>
                <w:sz w:val="20"/>
                <w:szCs w:val="20"/>
              </w:rPr>
              <w:t>opakowanie 5 l</w:t>
            </w:r>
            <w:r w:rsidR="00FC3D6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ormalnyWeb"/>
              <w:jc w:val="center"/>
            </w:pPr>
            <w:proofErr w:type="spellStart"/>
            <w:r>
              <w:rPr>
                <w:color w:val="00000A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ormalnyWeb"/>
              <w:jc w:val="center"/>
            </w:pPr>
            <w:r>
              <w:rPr>
                <w:color w:val="00000A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</w:tr>
      <w:tr w:rsidR="00256A48" w:rsidTr="00556B1B">
        <w:trPr>
          <w:trHeight w:val="463"/>
        </w:trPr>
        <w:tc>
          <w:tcPr>
            <w:tcW w:w="6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NormalnyWeb"/>
              <w:spacing w:before="0" w:after="0"/>
            </w:pPr>
            <w:r>
              <w:rPr>
                <w:b/>
                <w:i/>
                <w:sz w:val="20"/>
                <w:szCs w:val="20"/>
                <w:u w:val="single"/>
              </w:rPr>
              <w:t>Razem brutto</w:t>
            </w:r>
            <w:r>
              <w:rPr>
                <w:sz w:val="20"/>
                <w:szCs w:val="20"/>
              </w:rPr>
              <w:t xml:space="preserve"> –(liczba).</w:t>
            </w:r>
          </w:p>
        </w:tc>
        <w:tc>
          <w:tcPr>
            <w:tcW w:w="92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48" w:rsidRDefault="00256A48" w:rsidP="00556B1B">
            <w:pPr>
              <w:pStyle w:val="Domylnie"/>
              <w:jc w:val="center"/>
            </w:pPr>
          </w:p>
        </w:tc>
      </w:tr>
    </w:tbl>
    <w:p w:rsidR="00256A48" w:rsidRDefault="00256A48" w:rsidP="00256A48">
      <w:pPr>
        <w:pStyle w:val="Domylnie"/>
      </w:pPr>
    </w:p>
    <w:p w:rsidR="00256A48" w:rsidRDefault="00256A48" w:rsidP="00256A48">
      <w:pPr>
        <w:pStyle w:val="Domylnie"/>
      </w:pPr>
      <w:r>
        <w:rPr>
          <w:b/>
          <w:bCs/>
          <w:i/>
          <w:iCs/>
          <w:sz w:val="21"/>
        </w:rPr>
        <w:t>*W przypadku braku numeru katalogowego należy wpisać nazwę/oznaczenie, które będzie występować na fakturze VAT lub adnotację „brak”.</w:t>
      </w:r>
    </w:p>
    <w:p w:rsidR="00256A48" w:rsidRDefault="00256A48" w:rsidP="00256A48"/>
    <w:p w:rsidR="00256A48" w:rsidRDefault="00256A48" w:rsidP="00256A48">
      <w:pPr>
        <w:jc w:val="both"/>
        <w:rPr>
          <w:sz w:val="20"/>
        </w:rPr>
      </w:pPr>
      <w:r w:rsidRPr="0090483D">
        <w:rPr>
          <w:sz w:val="20"/>
        </w:rPr>
        <w:t xml:space="preserve">UWAGA: Urządzenia, do których oferowane są powyższe środki są w trakcie okresu gwarancji. Zmiana nastaw oraz kalibracja urządzeń przy zmianie środków muszą być wykonane przez autoryzowany serwis producenta urządzeń. W przypadku zaoferowania środków innych niż obecnie podłączone do Myjni - dezynfektorów należy zapewnić dostosowanie programów oraz kalibrację urządzeń przez autoryzowany serwis producenta urządzeń. </w:t>
      </w:r>
      <w:r>
        <w:rPr>
          <w:sz w:val="20"/>
        </w:rPr>
        <w:t>Zamawiający</w:t>
      </w:r>
      <w:r w:rsidRPr="0090483D">
        <w:rPr>
          <w:sz w:val="20"/>
        </w:rPr>
        <w:t xml:space="preserve"> </w:t>
      </w:r>
      <w:r>
        <w:rPr>
          <w:sz w:val="20"/>
        </w:rPr>
        <w:t>nie</w:t>
      </w:r>
      <w:r w:rsidRPr="0090483D">
        <w:rPr>
          <w:sz w:val="20"/>
        </w:rPr>
        <w:t xml:space="preserve"> poniesienie jakichkolwiek dodatkowych kosztów wynikających z zainstalowania środków.</w:t>
      </w:r>
    </w:p>
    <w:p w:rsidR="00256A48" w:rsidRDefault="00256A48" w:rsidP="00256A48"/>
    <w:p w:rsidR="00256A48" w:rsidRDefault="00256A48" w:rsidP="00256A48"/>
    <w:p w:rsidR="00256A48" w:rsidRPr="005E68F8" w:rsidRDefault="00256A48" w:rsidP="00256A48">
      <w:pPr>
        <w:pStyle w:val="Zwykytek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5E68F8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</w:t>
      </w:r>
      <w:r w:rsidRPr="005E68F8">
        <w:rPr>
          <w:rFonts w:ascii="Times New Roman" w:hAnsi="Times New Roman"/>
        </w:rPr>
        <w:t>..................................</w:t>
      </w:r>
    </w:p>
    <w:p w:rsidR="00256A48" w:rsidRPr="005E68F8" w:rsidRDefault="00256A48" w:rsidP="00256A48">
      <w:pPr>
        <w:pStyle w:val="Zwykytekst"/>
        <w:ind w:left="5812"/>
        <w:jc w:val="right"/>
        <w:rPr>
          <w:rFonts w:ascii="Times New Roman" w:hAnsi="Times New Roman"/>
          <w:i/>
        </w:rPr>
      </w:pPr>
      <w:r w:rsidRPr="005E68F8">
        <w:rPr>
          <w:rFonts w:ascii="Times New Roman" w:hAnsi="Times New Roman"/>
          <w:i/>
        </w:rPr>
        <w:t>pieczęć i podpis osób uprawnionych</w:t>
      </w:r>
    </w:p>
    <w:p w:rsidR="00256A48" w:rsidRPr="004B4E1E" w:rsidRDefault="00256A48" w:rsidP="00256A48">
      <w:pPr>
        <w:pStyle w:val="Zwykytekst"/>
        <w:ind w:left="5670"/>
        <w:jc w:val="right"/>
        <w:rPr>
          <w:rFonts w:ascii="Times New Roman" w:hAnsi="Times New Roman"/>
          <w:i/>
        </w:rPr>
      </w:pPr>
      <w:r w:rsidRPr="005E68F8">
        <w:rPr>
          <w:rFonts w:ascii="Times New Roman" w:hAnsi="Times New Roman"/>
          <w:i/>
        </w:rPr>
        <w:t>lub czytelny podpis osób uprawnionych</w:t>
      </w:r>
    </w:p>
    <w:sectPr w:rsidR="00256A48" w:rsidRPr="004B4E1E" w:rsidSect="00BC4D48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A0"/>
    <w:multiLevelType w:val="multilevel"/>
    <w:tmpl w:val="C72C97E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1">
    <w:nsid w:val="07433BB5"/>
    <w:multiLevelType w:val="hybridMultilevel"/>
    <w:tmpl w:val="95926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677"/>
    <w:multiLevelType w:val="hybridMultilevel"/>
    <w:tmpl w:val="D966B672"/>
    <w:lvl w:ilvl="0" w:tplc="DCA2EB1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270"/>
    <w:multiLevelType w:val="multilevel"/>
    <w:tmpl w:val="D1367E5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4">
    <w:nsid w:val="34E20436"/>
    <w:multiLevelType w:val="multilevel"/>
    <w:tmpl w:val="96FCAF9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5">
    <w:nsid w:val="55E92601"/>
    <w:multiLevelType w:val="multilevel"/>
    <w:tmpl w:val="6F6ABF8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6">
    <w:nsid w:val="605E44A8"/>
    <w:multiLevelType w:val="hybridMultilevel"/>
    <w:tmpl w:val="7E060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147F0"/>
    <w:multiLevelType w:val="hybridMultilevel"/>
    <w:tmpl w:val="6784D39C"/>
    <w:lvl w:ilvl="0" w:tplc="AD8C4CF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B6501D"/>
    <w:multiLevelType w:val="hybridMultilevel"/>
    <w:tmpl w:val="DD0CA5B8"/>
    <w:lvl w:ilvl="0" w:tplc="166A4EF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6A48"/>
    <w:rsid w:val="000D19AD"/>
    <w:rsid w:val="000E7439"/>
    <w:rsid w:val="00256A48"/>
    <w:rsid w:val="003F5C8B"/>
    <w:rsid w:val="00404F42"/>
    <w:rsid w:val="00485CC6"/>
    <w:rsid w:val="00494A45"/>
    <w:rsid w:val="004A0F1E"/>
    <w:rsid w:val="00770397"/>
    <w:rsid w:val="00A04C67"/>
    <w:rsid w:val="00B8487A"/>
    <w:rsid w:val="00BA5290"/>
    <w:rsid w:val="00BC4D48"/>
    <w:rsid w:val="00D16A59"/>
    <w:rsid w:val="00FC3D64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6A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6A4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6A48"/>
    <w:pPr>
      <w:ind w:left="720"/>
      <w:contextualSpacing/>
    </w:pPr>
    <w:rPr>
      <w:kern w:val="0"/>
      <w:szCs w:val="24"/>
    </w:rPr>
  </w:style>
  <w:style w:type="paragraph" w:styleId="Zwykytekst">
    <w:name w:val="Plain Text"/>
    <w:basedOn w:val="Normalny"/>
    <w:link w:val="ZwykytekstZnak"/>
    <w:qFormat/>
    <w:rsid w:val="00256A48"/>
    <w:rPr>
      <w:rFonts w:ascii="Courier New" w:hAnsi="Courier New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rsid w:val="00256A4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qFormat/>
    <w:rsid w:val="00256A48"/>
    <w:pPr>
      <w:widowControl w:val="0"/>
      <w:suppressLineNumbers/>
      <w:jc w:val="center"/>
    </w:pPr>
    <w:rPr>
      <w:rFonts w:eastAsia="Lucida Sans Unicode" w:cs="Wingdings"/>
      <w:b/>
      <w:bCs/>
      <w:i/>
      <w:iCs/>
      <w:kern w:val="0"/>
      <w:szCs w:val="24"/>
    </w:rPr>
  </w:style>
  <w:style w:type="paragraph" w:styleId="NormalnyWeb">
    <w:name w:val="Normal (Web)"/>
    <w:basedOn w:val="Normalny"/>
    <w:qFormat/>
    <w:rsid w:val="00256A48"/>
    <w:pPr>
      <w:spacing w:before="100" w:after="100"/>
    </w:pPr>
    <w:rPr>
      <w:kern w:val="0"/>
      <w:szCs w:val="24"/>
    </w:rPr>
  </w:style>
  <w:style w:type="paragraph" w:customStyle="1" w:styleId="Domylnie">
    <w:name w:val="Domyślnie"/>
    <w:rsid w:val="00256A48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BC4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BC4D48"/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2018-09-11T10:49:00Z</cp:lastPrinted>
  <dcterms:created xsi:type="dcterms:W3CDTF">2018-09-11T07:56:00Z</dcterms:created>
  <dcterms:modified xsi:type="dcterms:W3CDTF">2018-09-11T11:01:00Z</dcterms:modified>
</cp:coreProperties>
</file>